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31" w:rsidRPr="006921BC" w:rsidRDefault="00055A31" w:rsidP="00055A31">
      <w:pPr>
        <w:pStyle w:val="Tytu"/>
        <w:spacing w:line="360" w:lineRule="auto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projekt      </w:t>
      </w:r>
      <w:r w:rsidR="00833C46">
        <w:rPr>
          <w:bCs/>
        </w:rPr>
        <w:t xml:space="preserve">14/14 </w:t>
      </w:r>
      <w:r>
        <w:rPr>
          <w:bCs/>
        </w:rPr>
        <w:t xml:space="preserve">       </w:t>
      </w:r>
      <w:r w:rsidRPr="00502C39">
        <w:rPr>
          <w:bCs/>
        </w:rPr>
        <w:t xml:space="preserve">         </w:t>
      </w:r>
    </w:p>
    <w:p w:rsidR="00055A31" w:rsidRPr="002C2CF7" w:rsidRDefault="00055A31" w:rsidP="00055A31">
      <w:pPr>
        <w:pStyle w:val="Tytu"/>
        <w:spacing w:line="360" w:lineRule="auto"/>
        <w:rPr>
          <w:b/>
          <w:bCs/>
          <w:i/>
          <w:sz w:val="20"/>
        </w:rPr>
      </w:pPr>
      <w:r>
        <w:rPr>
          <w:b/>
          <w:bCs/>
        </w:rPr>
        <w:t xml:space="preserve">   </w:t>
      </w:r>
      <w:r w:rsidRPr="00E92E56">
        <w:rPr>
          <w:b/>
          <w:bCs/>
        </w:rPr>
        <w:t>U C H W A Ł A   Nr</w:t>
      </w:r>
      <w:r>
        <w:rPr>
          <w:b/>
          <w:bCs/>
        </w:rPr>
        <w:t xml:space="preserve">       /14</w:t>
      </w:r>
    </w:p>
    <w:p w:rsidR="00055A31" w:rsidRPr="00E92E56" w:rsidRDefault="00055A31" w:rsidP="00055A31">
      <w:pPr>
        <w:pStyle w:val="Tytu"/>
        <w:spacing w:line="360" w:lineRule="auto"/>
        <w:rPr>
          <w:b/>
        </w:rPr>
      </w:pPr>
      <w:r w:rsidRPr="00E92E56">
        <w:rPr>
          <w:b/>
        </w:rPr>
        <w:t>Rady Gminy Kobylanka</w:t>
      </w:r>
    </w:p>
    <w:p w:rsidR="00055A31" w:rsidRPr="00E92E56" w:rsidRDefault="00055A31" w:rsidP="00055A31">
      <w:pPr>
        <w:pStyle w:val="Podtytu"/>
        <w:spacing w:line="360" w:lineRule="auto"/>
        <w:rPr>
          <w:b/>
          <w:sz w:val="24"/>
        </w:rPr>
      </w:pPr>
      <w:r w:rsidRPr="00E92E56">
        <w:rPr>
          <w:b/>
          <w:bCs/>
        </w:rPr>
        <w:t xml:space="preserve">z dnia  </w:t>
      </w:r>
      <w:r>
        <w:rPr>
          <w:b/>
          <w:bCs/>
        </w:rPr>
        <w:t xml:space="preserve"> grudnia 2014r.</w:t>
      </w:r>
    </w:p>
    <w:p w:rsidR="00055A31" w:rsidRDefault="00055A31" w:rsidP="00055A31">
      <w:pPr>
        <w:pStyle w:val="Nagwek3"/>
        <w:tabs>
          <w:tab w:val="left" w:pos="0"/>
        </w:tabs>
        <w:rPr>
          <w:iCs/>
        </w:rPr>
      </w:pPr>
      <w:r w:rsidRPr="006111BF">
        <w:t xml:space="preserve">w sprawie </w:t>
      </w:r>
      <w:r w:rsidRPr="009535EA">
        <w:rPr>
          <w:iCs/>
        </w:rPr>
        <w:t xml:space="preserve">zmiany </w:t>
      </w:r>
      <w:r w:rsidR="00D7754F">
        <w:rPr>
          <w:iCs/>
        </w:rPr>
        <w:t xml:space="preserve">budżetu Gminy Kobylanka </w:t>
      </w:r>
      <w:r w:rsidRPr="009535EA">
        <w:rPr>
          <w:iCs/>
        </w:rPr>
        <w:t>na 201</w:t>
      </w:r>
      <w:r>
        <w:rPr>
          <w:iCs/>
        </w:rPr>
        <w:t>4</w:t>
      </w:r>
      <w:r w:rsidRPr="009535EA">
        <w:rPr>
          <w:iCs/>
        </w:rPr>
        <w:t xml:space="preserve"> rok</w:t>
      </w:r>
    </w:p>
    <w:p w:rsidR="00055A31" w:rsidRPr="009535EA" w:rsidRDefault="00055A31" w:rsidP="00055A31">
      <w:pPr>
        <w:jc w:val="both"/>
        <w:rPr>
          <w:color w:val="FF0000"/>
          <w:sz w:val="24"/>
        </w:rPr>
      </w:pPr>
    </w:p>
    <w:p w:rsidR="00055A31" w:rsidRDefault="00055A31" w:rsidP="00055A31">
      <w:pPr>
        <w:pStyle w:val="Nagwek5"/>
        <w:tabs>
          <w:tab w:val="left" w:pos="0"/>
        </w:tabs>
        <w:jc w:val="both"/>
      </w:pPr>
      <w:r w:rsidRPr="006111BF">
        <w:t xml:space="preserve">        Na podstawie art. 18 ust. 2 pkt 4</w:t>
      </w:r>
      <w:r>
        <w:t xml:space="preserve"> oraz pkt 9 lit. i </w:t>
      </w:r>
      <w:r w:rsidRPr="006111BF">
        <w:t xml:space="preserve"> ustawy z dnia 8 marca 1990 roku </w:t>
      </w:r>
      <w:r>
        <w:t xml:space="preserve">         </w:t>
      </w:r>
      <w:r w:rsidRPr="006111BF">
        <w:t xml:space="preserve">o samorządzie gminnym </w:t>
      </w:r>
      <w:proofErr w:type="spellStart"/>
      <w:r>
        <w:t>t.j</w:t>
      </w:r>
      <w:proofErr w:type="spellEnd"/>
      <w:r>
        <w:t xml:space="preserve">. </w:t>
      </w:r>
      <w:r w:rsidRPr="006111BF">
        <w:t>(</w:t>
      </w:r>
      <w:r w:rsidRPr="006111BF">
        <w:rPr>
          <w:szCs w:val="24"/>
        </w:rPr>
        <w:t xml:space="preserve">Dz. U. z </w:t>
      </w:r>
      <w:r>
        <w:rPr>
          <w:szCs w:val="24"/>
        </w:rPr>
        <w:t xml:space="preserve"> 2013r. poz.594),</w:t>
      </w:r>
      <w:r w:rsidRPr="00886627">
        <w:rPr>
          <w:szCs w:val="24"/>
        </w:rPr>
        <w:t xml:space="preserve"> </w:t>
      </w:r>
      <w:r w:rsidRPr="00886627">
        <w:t xml:space="preserve"> uc</w:t>
      </w:r>
      <w:r>
        <w:t>hwala się co</w:t>
      </w:r>
      <w:r w:rsidRPr="006111BF">
        <w:t xml:space="preserve"> następuje:</w:t>
      </w:r>
    </w:p>
    <w:p w:rsidR="00055A31" w:rsidRDefault="00055A31" w:rsidP="00055A31"/>
    <w:p w:rsidR="00055A31" w:rsidRDefault="00055A31" w:rsidP="00055A31">
      <w:pPr>
        <w:pStyle w:val="Tekstpodstawowy"/>
        <w:rPr>
          <w:szCs w:val="24"/>
        </w:rPr>
      </w:pPr>
      <w:r>
        <w:rPr>
          <w:b/>
        </w:rPr>
        <w:t xml:space="preserve">   </w:t>
      </w:r>
      <w:r w:rsidRPr="00C473FE">
        <w:rPr>
          <w:b/>
        </w:rPr>
        <w:t>§</w:t>
      </w:r>
      <w:r>
        <w:rPr>
          <w:b/>
        </w:rPr>
        <w:t>1</w:t>
      </w:r>
      <w:r w:rsidRPr="00C473FE">
        <w:rPr>
          <w:b/>
        </w:rPr>
        <w:t>.</w:t>
      </w:r>
      <w:r>
        <w:t xml:space="preserve">  </w:t>
      </w:r>
      <w:r w:rsidRPr="002441DC">
        <w:rPr>
          <w:bCs/>
          <w:szCs w:val="24"/>
        </w:rPr>
        <w:t>Z</w:t>
      </w:r>
      <w:r>
        <w:rPr>
          <w:bCs/>
          <w:szCs w:val="24"/>
        </w:rPr>
        <w:t>większa się</w:t>
      </w:r>
      <w:r w:rsidRPr="002441DC">
        <w:rPr>
          <w:bCs/>
          <w:szCs w:val="24"/>
        </w:rPr>
        <w:t xml:space="preserve"> plan dochodów o kwotę</w:t>
      </w:r>
      <w:r w:rsidRPr="002441D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142.489</w:t>
      </w:r>
      <w:r w:rsidRPr="008819CD">
        <w:rPr>
          <w:b/>
          <w:bCs/>
          <w:szCs w:val="24"/>
        </w:rPr>
        <w:t xml:space="preserve"> </w:t>
      </w:r>
      <w:r w:rsidRPr="0004729C">
        <w:rPr>
          <w:b/>
          <w:bCs/>
          <w:szCs w:val="24"/>
        </w:rPr>
        <w:t>zł</w:t>
      </w:r>
      <w:r>
        <w:rPr>
          <w:b/>
          <w:bCs/>
          <w:szCs w:val="24"/>
        </w:rPr>
        <w:t xml:space="preserve">,  </w:t>
      </w:r>
      <w:r w:rsidRPr="00BF3251">
        <w:rPr>
          <w:bCs/>
          <w:szCs w:val="24"/>
        </w:rPr>
        <w:t>z tego:</w:t>
      </w:r>
      <w:r>
        <w:rPr>
          <w:szCs w:val="24"/>
        </w:rPr>
        <w:t xml:space="preserve"> </w:t>
      </w:r>
    </w:p>
    <w:p w:rsidR="00055A31" w:rsidRDefault="00055A31" w:rsidP="00055A31">
      <w:pPr>
        <w:pStyle w:val="Podtytu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F5980">
        <w:rPr>
          <w:b/>
          <w:sz w:val="24"/>
          <w:szCs w:val="24"/>
        </w:rPr>
        <w:t xml:space="preserve">- dochody bieżące o kwotę  </w:t>
      </w:r>
      <w:r>
        <w:rPr>
          <w:b/>
          <w:sz w:val="24"/>
          <w:szCs w:val="24"/>
        </w:rPr>
        <w:t>142.489</w:t>
      </w:r>
      <w:r w:rsidRPr="007F5980">
        <w:rPr>
          <w:b/>
          <w:sz w:val="24"/>
          <w:szCs w:val="24"/>
        </w:rPr>
        <w:t xml:space="preserve"> zł,</w:t>
      </w:r>
    </w:p>
    <w:p w:rsidR="00055A31" w:rsidRDefault="00055A31" w:rsidP="00055A31">
      <w:pPr>
        <w:pStyle w:val="Podtytu"/>
        <w:jc w:val="left"/>
        <w:rPr>
          <w:sz w:val="24"/>
          <w:szCs w:val="24"/>
        </w:rPr>
      </w:pPr>
      <w:r w:rsidRPr="00C41653">
        <w:rPr>
          <w:sz w:val="24"/>
          <w:szCs w:val="24"/>
        </w:rPr>
        <w:t xml:space="preserve">zgodnie z załącznikiem nr </w:t>
      </w:r>
      <w:r>
        <w:rPr>
          <w:sz w:val="24"/>
          <w:szCs w:val="24"/>
        </w:rPr>
        <w:t>1 do niniejszej uchwały.</w:t>
      </w:r>
    </w:p>
    <w:p w:rsidR="00055A31" w:rsidRDefault="00055A31" w:rsidP="00055A31">
      <w:pPr>
        <w:pStyle w:val="Tekstpodstawowy"/>
      </w:pPr>
    </w:p>
    <w:p w:rsidR="00055A31" w:rsidRDefault="00055A31" w:rsidP="00055A31">
      <w:pPr>
        <w:pStyle w:val="Tekstpodstawowy"/>
        <w:rPr>
          <w:b/>
          <w:szCs w:val="24"/>
        </w:rPr>
      </w:pPr>
      <w:r>
        <w:rPr>
          <w:b/>
        </w:rPr>
        <w:t xml:space="preserve"> </w:t>
      </w:r>
      <w:r>
        <w:t xml:space="preserve">   </w:t>
      </w:r>
      <w:r w:rsidRPr="0069400B">
        <w:rPr>
          <w:b/>
          <w:szCs w:val="24"/>
        </w:rPr>
        <w:t>§</w:t>
      </w:r>
      <w:r w:rsidR="00864DAC">
        <w:rPr>
          <w:b/>
          <w:szCs w:val="24"/>
        </w:rPr>
        <w:t>2</w:t>
      </w:r>
      <w:r>
        <w:t>.</w:t>
      </w:r>
      <w:r w:rsidRPr="00C41653">
        <w:rPr>
          <w:szCs w:val="24"/>
        </w:rPr>
        <w:t xml:space="preserve"> </w:t>
      </w:r>
      <w:r w:rsidRPr="00C41653">
        <w:rPr>
          <w:bCs/>
          <w:szCs w:val="24"/>
        </w:rPr>
        <w:t>Z</w:t>
      </w:r>
      <w:r>
        <w:rPr>
          <w:bCs/>
          <w:szCs w:val="24"/>
        </w:rPr>
        <w:t xml:space="preserve">mniejsza się </w:t>
      </w:r>
      <w:r w:rsidRPr="00C41653">
        <w:rPr>
          <w:bCs/>
          <w:szCs w:val="24"/>
        </w:rPr>
        <w:t>plan wydatków o kwotę</w:t>
      </w:r>
      <w:r>
        <w:rPr>
          <w:bCs/>
          <w:szCs w:val="24"/>
        </w:rPr>
        <w:t xml:space="preserve"> </w:t>
      </w:r>
      <w:r w:rsidRPr="00055A31">
        <w:rPr>
          <w:b/>
          <w:bCs/>
          <w:szCs w:val="24"/>
        </w:rPr>
        <w:t>527.667</w:t>
      </w:r>
      <w:r>
        <w:rPr>
          <w:bCs/>
          <w:szCs w:val="24"/>
        </w:rPr>
        <w:t xml:space="preserve"> </w:t>
      </w:r>
      <w:r w:rsidRPr="00884699">
        <w:rPr>
          <w:b/>
          <w:bCs/>
          <w:szCs w:val="24"/>
        </w:rPr>
        <w:t>zł</w:t>
      </w:r>
      <w:r w:rsidRPr="00DA271B">
        <w:rPr>
          <w:b/>
          <w:bCs/>
          <w:szCs w:val="24"/>
        </w:rPr>
        <w:t>,</w:t>
      </w:r>
      <w:r>
        <w:rPr>
          <w:bCs/>
          <w:szCs w:val="24"/>
        </w:rPr>
        <w:t xml:space="preserve"> z  tego:                                           </w:t>
      </w:r>
      <w:r w:rsidRPr="00C41653">
        <w:rPr>
          <w:szCs w:val="24"/>
        </w:rPr>
        <w:t xml:space="preserve">  </w:t>
      </w:r>
      <w:r>
        <w:rPr>
          <w:szCs w:val="24"/>
        </w:rPr>
        <w:t xml:space="preserve">      -  </w:t>
      </w:r>
      <w:r w:rsidRPr="00A82804">
        <w:rPr>
          <w:b/>
          <w:szCs w:val="24"/>
        </w:rPr>
        <w:t>wydatki bieżące o kwotę</w:t>
      </w:r>
      <w:r>
        <w:rPr>
          <w:b/>
          <w:szCs w:val="24"/>
        </w:rPr>
        <w:t xml:space="preserve"> 342.667 </w:t>
      </w:r>
      <w:r w:rsidRPr="00A82804">
        <w:rPr>
          <w:b/>
          <w:szCs w:val="24"/>
        </w:rPr>
        <w:t>zł,</w:t>
      </w:r>
    </w:p>
    <w:p w:rsidR="00055A31" w:rsidRDefault="00055A31" w:rsidP="00055A31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- wydatki majątkowe o kwotę 185.000 zł, </w:t>
      </w:r>
    </w:p>
    <w:p w:rsidR="00055A31" w:rsidRPr="00E92E56" w:rsidRDefault="00055A31" w:rsidP="00055A31">
      <w:pPr>
        <w:pStyle w:val="Podtytu"/>
        <w:jc w:val="left"/>
      </w:pPr>
      <w:r w:rsidRPr="00C41653">
        <w:rPr>
          <w:sz w:val="24"/>
          <w:szCs w:val="24"/>
        </w:rPr>
        <w:t>zgodnie z</w:t>
      </w:r>
      <w:r>
        <w:rPr>
          <w:sz w:val="24"/>
          <w:szCs w:val="24"/>
        </w:rPr>
        <w:t xml:space="preserve">  </w:t>
      </w:r>
      <w:r w:rsidRPr="00C41653">
        <w:rPr>
          <w:sz w:val="24"/>
          <w:szCs w:val="24"/>
        </w:rPr>
        <w:t xml:space="preserve"> załącznikiem </w:t>
      </w:r>
      <w:r>
        <w:rPr>
          <w:sz w:val="24"/>
          <w:szCs w:val="24"/>
        </w:rPr>
        <w:t xml:space="preserve"> </w:t>
      </w:r>
      <w:r w:rsidRPr="00C41653">
        <w:rPr>
          <w:sz w:val="24"/>
          <w:szCs w:val="24"/>
        </w:rPr>
        <w:t xml:space="preserve">nr </w:t>
      </w:r>
      <w:r>
        <w:rPr>
          <w:sz w:val="24"/>
          <w:szCs w:val="24"/>
        </w:rPr>
        <w:t>2  do niniejszej uchwały.</w:t>
      </w:r>
    </w:p>
    <w:p w:rsidR="00055A31" w:rsidRPr="00C2532F" w:rsidRDefault="00055A31" w:rsidP="00055A31">
      <w:pPr>
        <w:pStyle w:val="Tekstpodstawowy"/>
        <w:rPr>
          <w:szCs w:val="24"/>
        </w:rPr>
      </w:pPr>
    </w:p>
    <w:p w:rsidR="00055A31" w:rsidRDefault="00055A31" w:rsidP="00055A31">
      <w:pPr>
        <w:pStyle w:val="Podtytu"/>
        <w:jc w:val="left"/>
        <w:rPr>
          <w:b/>
          <w:sz w:val="24"/>
          <w:szCs w:val="24"/>
        </w:rPr>
      </w:pPr>
      <w:r w:rsidRPr="00C2532F">
        <w:rPr>
          <w:bCs/>
          <w:sz w:val="24"/>
          <w:szCs w:val="24"/>
        </w:rPr>
        <w:t xml:space="preserve">   </w:t>
      </w:r>
      <w:r w:rsidRPr="00C2532F">
        <w:rPr>
          <w:b/>
          <w:bCs/>
          <w:sz w:val="24"/>
          <w:szCs w:val="24"/>
        </w:rPr>
        <w:t>§</w:t>
      </w:r>
      <w:r w:rsidR="00864DAC">
        <w:rPr>
          <w:b/>
          <w:bCs/>
          <w:sz w:val="24"/>
          <w:szCs w:val="24"/>
        </w:rPr>
        <w:t>3</w:t>
      </w:r>
      <w:r w:rsidRPr="00C2532F">
        <w:rPr>
          <w:bCs/>
          <w:sz w:val="24"/>
          <w:szCs w:val="24"/>
        </w:rPr>
        <w:t xml:space="preserve">. Zwiększa się plan wydatków o kwotę  </w:t>
      </w:r>
      <w:r w:rsidRPr="00055A31">
        <w:rPr>
          <w:b/>
          <w:bCs/>
          <w:sz w:val="24"/>
          <w:szCs w:val="24"/>
        </w:rPr>
        <w:t>670.156</w:t>
      </w:r>
      <w:r w:rsidRPr="00C2532F">
        <w:rPr>
          <w:bCs/>
          <w:sz w:val="24"/>
          <w:szCs w:val="24"/>
        </w:rPr>
        <w:t xml:space="preserve"> </w:t>
      </w:r>
      <w:r w:rsidRPr="00C2532F">
        <w:rPr>
          <w:b/>
          <w:bCs/>
          <w:sz w:val="24"/>
          <w:szCs w:val="24"/>
        </w:rPr>
        <w:t>zł,</w:t>
      </w:r>
      <w:r w:rsidRPr="00C2532F">
        <w:rPr>
          <w:bCs/>
          <w:sz w:val="24"/>
          <w:szCs w:val="24"/>
        </w:rPr>
        <w:t xml:space="preserve"> z  tego:                                           </w:t>
      </w:r>
      <w:r w:rsidRPr="00C253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- </w:t>
      </w:r>
      <w:r w:rsidRPr="00C2532F">
        <w:rPr>
          <w:b/>
          <w:sz w:val="24"/>
          <w:szCs w:val="24"/>
        </w:rPr>
        <w:t xml:space="preserve">wydatki bieżące o kwotę  </w:t>
      </w:r>
      <w:r>
        <w:rPr>
          <w:b/>
          <w:sz w:val="24"/>
          <w:szCs w:val="24"/>
        </w:rPr>
        <w:t>149.216</w:t>
      </w:r>
      <w:r w:rsidRPr="00C2532F">
        <w:rPr>
          <w:b/>
          <w:sz w:val="24"/>
          <w:szCs w:val="24"/>
        </w:rPr>
        <w:t xml:space="preserve"> zł,</w:t>
      </w:r>
    </w:p>
    <w:p w:rsidR="00055A31" w:rsidRPr="00055A31" w:rsidRDefault="00055A31" w:rsidP="00055A31">
      <w:pPr>
        <w:pStyle w:val="Tekstpodstawowy"/>
        <w:rPr>
          <w:b/>
        </w:rPr>
      </w:pPr>
      <w:r w:rsidRPr="00055A31">
        <w:rPr>
          <w:b/>
        </w:rPr>
        <w:t>- wydatki majątkowe o kwotę 520.940 zł,</w:t>
      </w:r>
    </w:p>
    <w:p w:rsidR="00055A31" w:rsidRPr="00C2532F" w:rsidRDefault="00055A31" w:rsidP="00055A31">
      <w:pPr>
        <w:pStyle w:val="Podtytu"/>
        <w:jc w:val="left"/>
        <w:rPr>
          <w:sz w:val="24"/>
          <w:szCs w:val="24"/>
        </w:rPr>
      </w:pPr>
      <w:r w:rsidRPr="00C2532F">
        <w:rPr>
          <w:sz w:val="24"/>
          <w:szCs w:val="24"/>
        </w:rPr>
        <w:t xml:space="preserve"> zgodnie z załącznikiem  nr 2  do niniejszej uchwały.</w:t>
      </w:r>
    </w:p>
    <w:p w:rsidR="00055A31" w:rsidRDefault="00055A31" w:rsidP="00055A31">
      <w:pPr>
        <w:pStyle w:val="Podtytu"/>
        <w:jc w:val="left"/>
        <w:rPr>
          <w:sz w:val="24"/>
          <w:szCs w:val="24"/>
        </w:rPr>
      </w:pPr>
      <w:r w:rsidRPr="00C2532F">
        <w:rPr>
          <w:sz w:val="24"/>
          <w:szCs w:val="24"/>
        </w:rPr>
        <w:t xml:space="preserve">     </w:t>
      </w:r>
    </w:p>
    <w:p w:rsidR="00055A31" w:rsidRDefault="00055A31" w:rsidP="00055A31">
      <w:pPr>
        <w:pStyle w:val="Podtytu"/>
        <w:jc w:val="left"/>
        <w:rPr>
          <w:sz w:val="24"/>
          <w:szCs w:val="24"/>
        </w:rPr>
      </w:pPr>
      <w:r w:rsidRPr="00C2532F">
        <w:rPr>
          <w:sz w:val="24"/>
          <w:szCs w:val="24"/>
        </w:rPr>
        <w:t xml:space="preserve">  </w:t>
      </w:r>
      <w:r w:rsidRPr="00C2532F">
        <w:rPr>
          <w:b/>
          <w:bCs/>
          <w:sz w:val="24"/>
          <w:szCs w:val="24"/>
        </w:rPr>
        <w:t>§</w:t>
      </w:r>
      <w:r w:rsidR="00864DA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C25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Dokonuje się zmiany załącznika  Nr </w:t>
      </w:r>
      <w:r w:rsidR="00864DAC">
        <w:rPr>
          <w:sz w:val="24"/>
          <w:szCs w:val="24"/>
        </w:rPr>
        <w:t>9</w:t>
      </w:r>
      <w:r>
        <w:rPr>
          <w:sz w:val="24"/>
          <w:szCs w:val="24"/>
        </w:rPr>
        <w:t xml:space="preserve"> do uchwały budżetowej na 2014r., zgodnie             z załącznikiem Nr 3 do niniejszej uchwały.</w:t>
      </w:r>
    </w:p>
    <w:p w:rsidR="00055A31" w:rsidRPr="007445C9" w:rsidRDefault="00055A31" w:rsidP="00055A31">
      <w:pPr>
        <w:pStyle w:val="Tekstpodstawowy"/>
      </w:pPr>
    </w:p>
    <w:p w:rsidR="00055A31" w:rsidRPr="00C2532F" w:rsidRDefault="00055A31" w:rsidP="00055A31">
      <w:pPr>
        <w:pStyle w:val="Tekstpodstawowy"/>
        <w:rPr>
          <w:szCs w:val="24"/>
        </w:rPr>
      </w:pPr>
      <w:r>
        <w:t xml:space="preserve">  </w:t>
      </w:r>
      <w:r>
        <w:rPr>
          <w:szCs w:val="24"/>
        </w:rPr>
        <w:t xml:space="preserve"> </w:t>
      </w:r>
      <w:r w:rsidRPr="006B4AE6">
        <w:rPr>
          <w:b/>
          <w:szCs w:val="24"/>
        </w:rPr>
        <w:t>§</w:t>
      </w:r>
      <w:r w:rsidR="00864DAC">
        <w:rPr>
          <w:b/>
          <w:szCs w:val="24"/>
        </w:rPr>
        <w:t>5</w:t>
      </w:r>
      <w:r>
        <w:rPr>
          <w:szCs w:val="24"/>
        </w:rPr>
        <w:t xml:space="preserve">. </w:t>
      </w:r>
      <w:r w:rsidRPr="00C2532F">
        <w:rPr>
          <w:szCs w:val="24"/>
        </w:rPr>
        <w:t>Wykonanie uchwały powierza się Wójtowi Gminy.</w:t>
      </w:r>
    </w:p>
    <w:p w:rsidR="00055A31" w:rsidRPr="00C2532F" w:rsidRDefault="00055A31" w:rsidP="00055A31">
      <w:pPr>
        <w:pStyle w:val="Tekstpodstawowy"/>
        <w:rPr>
          <w:szCs w:val="24"/>
        </w:rPr>
      </w:pPr>
    </w:p>
    <w:p w:rsidR="00055A31" w:rsidRDefault="00055A31" w:rsidP="00055A31">
      <w:pPr>
        <w:pStyle w:val="Tekstpodstawowy"/>
        <w:rPr>
          <w:szCs w:val="24"/>
        </w:rPr>
      </w:pPr>
      <w:r>
        <w:rPr>
          <w:b/>
          <w:bCs/>
          <w:szCs w:val="24"/>
        </w:rPr>
        <w:t xml:space="preserve">  </w:t>
      </w:r>
      <w:r w:rsidRPr="00C2532F">
        <w:rPr>
          <w:b/>
          <w:bCs/>
          <w:szCs w:val="24"/>
        </w:rPr>
        <w:t xml:space="preserve"> </w:t>
      </w:r>
      <w:r w:rsidRPr="006B4AE6">
        <w:rPr>
          <w:b/>
          <w:bCs/>
          <w:szCs w:val="24"/>
        </w:rPr>
        <w:t>§</w:t>
      </w:r>
      <w:r w:rsidR="00864DAC">
        <w:rPr>
          <w:b/>
          <w:bCs/>
          <w:szCs w:val="24"/>
        </w:rPr>
        <w:t>6</w:t>
      </w:r>
      <w:r w:rsidRPr="006B4AE6">
        <w:rPr>
          <w:b/>
          <w:bCs/>
          <w:szCs w:val="24"/>
        </w:rPr>
        <w:t>.</w:t>
      </w:r>
      <w:r w:rsidRPr="00C2532F">
        <w:rPr>
          <w:szCs w:val="24"/>
        </w:rPr>
        <w:t xml:space="preserve"> Uchwała wchodzi w życie z dniem podjęcia i podlega ogłoszeniu w Dzienniku Urzędowym Województwa Zachodniopomorskiego.</w:t>
      </w:r>
    </w:p>
    <w:p w:rsidR="00864DAC" w:rsidRDefault="00864DAC" w:rsidP="00055A31">
      <w:pPr>
        <w:pStyle w:val="Tekstpodstawowy"/>
        <w:rPr>
          <w:szCs w:val="24"/>
        </w:rPr>
      </w:pPr>
    </w:p>
    <w:p w:rsidR="00864DAC" w:rsidRPr="00C2532F" w:rsidRDefault="00864DAC" w:rsidP="00055A31">
      <w:pPr>
        <w:pStyle w:val="Tekstpodstawowy"/>
        <w:rPr>
          <w:szCs w:val="24"/>
        </w:rPr>
      </w:pPr>
    </w:p>
    <w:p w:rsidR="00055A31" w:rsidRPr="00E01718" w:rsidRDefault="00055A31" w:rsidP="00055A31">
      <w:pPr>
        <w:spacing w:line="480" w:lineRule="auto"/>
        <w:ind w:left="4248" w:firstLine="5"/>
        <w:jc w:val="center"/>
        <w:rPr>
          <w:b/>
          <w:sz w:val="25"/>
          <w:szCs w:val="25"/>
        </w:rPr>
      </w:pPr>
      <w:r w:rsidRPr="00E01718">
        <w:rPr>
          <w:b/>
          <w:sz w:val="25"/>
          <w:szCs w:val="25"/>
        </w:rPr>
        <w:t>Przewodnicząc</w:t>
      </w:r>
      <w:r>
        <w:rPr>
          <w:b/>
          <w:sz w:val="25"/>
          <w:szCs w:val="25"/>
        </w:rPr>
        <w:t>y</w:t>
      </w:r>
      <w:r w:rsidRPr="00E01718">
        <w:rPr>
          <w:b/>
          <w:sz w:val="25"/>
          <w:szCs w:val="25"/>
        </w:rPr>
        <w:t xml:space="preserve"> Rady Gminy</w:t>
      </w:r>
    </w:p>
    <w:p w:rsidR="00055A31" w:rsidRDefault="00055A31" w:rsidP="00055A31">
      <w:r>
        <w:rPr>
          <w:b/>
          <w:sz w:val="25"/>
          <w:szCs w:val="25"/>
        </w:rPr>
        <w:t xml:space="preserve">                                                                                        Grzegorz Kłos</w:t>
      </w:r>
    </w:p>
    <w:p w:rsidR="00A54F9A" w:rsidRDefault="00A54F9A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/>
    <w:p w:rsidR="00367CB2" w:rsidRDefault="00367CB2" w:rsidP="00367C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367CB2" w:rsidRDefault="00367CB2" w:rsidP="00367CB2">
      <w:pPr>
        <w:jc w:val="center"/>
        <w:rPr>
          <w:b/>
          <w:sz w:val="24"/>
          <w:szCs w:val="24"/>
        </w:rPr>
      </w:pPr>
    </w:p>
    <w:p w:rsidR="00367CB2" w:rsidRDefault="00367CB2" w:rsidP="00367CB2">
      <w:pPr>
        <w:jc w:val="both"/>
        <w:rPr>
          <w:sz w:val="22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3969"/>
        <w:gridCol w:w="1701"/>
        <w:gridCol w:w="1701"/>
      </w:tblGrid>
      <w:tr w:rsidR="00367CB2" w:rsidTr="00367CB2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ind w:left="1289" w:hanging="128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dochody</w:t>
            </w:r>
          </w:p>
        </w:tc>
      </w:tr>
      <w:tr w:rsidR="00367CB2" w:rsidTr="00367C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zmniejszenie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Gospodarka mieszkaniowa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11 000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60 000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Subwencja oświatowa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50 000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Uzupełnienie subwencji oświatowej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21 489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Ogółem  dochody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142 489</w:t>
            </w:r>
          </w:p>
        </w:tc>
      </w:tr>
    </w:tbl>
    <w:p w:rsidR="00367CB2" w:rsidRDefault="00367CB2" w:rsidP="00367CB2"/>
    <w:p w:rsidR="00367CB2" w:rsidRDefault="00367CB2" w:rsidP="00367CB2"/>
    <w:p w:rsidR="00367CB2" w:rsidRDefault="00367CB2" w:rsidP="00367CB2"/>
    <w:p w:rsidR="00367CB2" w:rsidRDefault="00367CB2" w:rsidP="00367CB2">
      <w:pPr>
        <w:jc w:val="both"/>
        <w:rPr>
          <w:sz w:val="22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3686"/>
        <w:gridCol w:w="1984"/>
        <w:gridCol w:w="1701"/>
      </w:tblGrid>
      <w:tr w:rsidR="00367CB2" w:rsidTr="00367CB2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ind w:left="1289" w:hanging="128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wydatki  </w:t>
            </w:r>
          </w:p>
        </w:tc>
      </w:tr>
      <w:tr w:rsidR="00367CB2" w:rsidTr="00367C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zwiększenie 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44 216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Straż Gminna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50 000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55 000</w:t>
            </w: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Gospodarka komunalna 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222 667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367CB2" w:rsidTr="00367C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520 940</w:t>
            </w:r>
          </w:p>
        </w:tc>
      </w:tr>
      <w:tr w:rsidR="00367CB2" w:rsidTr="00367CB2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 xml:space="preserve">Ogółem wydatki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lang w:eastAsia="pl-PL"/>
              </w:rPr>
              <w:t>527 667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CB2" w:rsidRDefault="00367CB2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670 156</w:t>
            </w:r>
          </w:p>
        </w:tc>
      </w:tr>
    </w:tbl>
    <w:p w:rsidR="00367CB2" w:rsidRDefault="00367CB2" w:rsidP="00367CB2"/>
    <w:p w:rsidR="00367CB2" w:rsidRDefault="00367CB2" w:rsidP="00367CB2">
      <w:pPr>
        <w:jc w:val="both"/>
        <w:rPr>
          <w:b/>
        </w:rPr>
      </w:pPr>
      <w:r>
        <w:rPr>
          <w:b/>
        </w:rPr>
        <w:t>Dochody –</w:t>
      </w:r>
    </w:p>
    <w:p w:rsidR="00367CB2" w:rsidRDefault="00367CB2" w:rsidP="00367CB2">
      <w:pPr>
        <w:jc w:val="both"/>
      </w:pPr>
      <w:r>
        <w:t>Zwiększa się plan dochodów o kwotę  142.489 zł ;</w:t>
      </w:r>
    </w:p>
    <w:p w:rsidR="00367CB2" w:rsidRDefault="00367CB2" w:rsidP="00367CB2">
      <w:pPr>
        <w:jc w:val="both"/>
      </w:pPr>
      <w:r>
        <w:t>- w dziale 700 –Gospodarka mieszkaniowa, rozdział 70005 – Gospodarka gruntami i nieruchomościami, z tego 11.000 zł z tyt.  zawartych nowych umów oraz wzrostu cen za najem i dzierżawę oraz 60.000 zł z tyt. wpłaty należności rozłożonej na raty dotyczącej przekształcenia prawa użytkowania w prawo własności;</w:t>
      </w:r>
    </w:p>
    <w:p w:rsidR="00367CB2" w:rsidRDefault="00367CB2" w:rsidP="00367CB2">
      <w:pPr>
        <w:jc w:val="both"/>
      </w:pPr>
      <w:r>
        <w:t>- w dziale 758 – Różne rozliczenia,  rozdział 75801 – Część oświatowa subwencji ogólnej dla jednostek samorządu terytorialnego  50.000 zł, jako środki z rezerwy oświatowej na dofinansowanie wyposażenia w sprzęt szkolny i pomoce dydaktyczne dla dzieci 6-letnich na podstawie pisma MF z dnia 26 listopada 2014r.  oraz         w dziale 758, rozdział 75802 – Uzupełnienie subwencji ogólnej dla jednostek samorządu terytorialnego,  kwota 21.489 zł jako uzupełnienie dochodów gmin na podstawie pisma MF z dnia 10 grudnia 2014r.</w:t>
      </w:r>
    </w:p>
    <w:p w:rsidR="00367CB2" w:rsidRDefault="00367CB2" w:rsidP="00367CB2">
      <w:pPr>
        <w:jc w:val="both"/>
      </w:pPr>
    </w:p>
    <w:p w:rsidR="00367CB2" w:rsidRDefault="00367CB2" w:rsidP="00367CB2">
      <w:pPr>
        <w:jc w:val="both"/>
        <w:rPr>
          <w:b/>
        </w:rPr>
      </w:pPr>
      <w:r>
        <w:rPr>
          <w:b/>
        </w:rPr>
        <w:t xml:space="preserve">Wydatki – </w:t>
      </w:r>
    </w:p>
    <w:p w:rsidR="00367CB2" w:rsidRDefault="00367CB2" w:rsidP="00367CB2">
      <w:pPr>
        <w:jc w:val="both"/>
      </w:pPr>
      <w:r>
        <w:t>Zmniejsza się plan wydatków o kwotę  527.667 zł;</w:t>
      </w:r>
    </w:p>
    <w:p w:rsidR="00367CB2" w:rsidRDefault="00367CB2" w:rsidP="00367CB2">
      <w:pPr>
        <w:jc w:val="both"/>
      </w:pPr>
      <w:r>
        <w:t>- w dziale 700 – Gospodarka mieszkaniowa, rozdział 70005 – Gospodarka gruntami i nieruchomościami o kwotę  95.000 zł, z tyt. odstąpienia od realizacji porozumienia a także nie sfinalizowania  zamiany działek gruntowych;</w:t>
      </w:r>
    </w:p>
    <w:p w:rsidR="00367CB2" w:rsidRDefault="00367CB2" w:rsidP="00367CB2">
      <w:pPr>
        <w:jc w:val="both"/>
      </w:pPr>
      <w:r>
        <w:t>- w dziale 710 – Działalność usługowa , rozdział 71004 – Plany zagospodarowania przestrzennego kwotę 90.000 zł, z tyt. niewykonania  zaplanowanej kwoty na realizację planu zagospodarowania przestrzennego pod tereny inwestycyjne oraz planu dla miejscowości Kobylanka;</w:t>
      </w:r>
    </w:p>
    <w:p w:rsidR="00367CB2" w:rsidRDefault="00367CB2" w:rsidP="00367CB2">
      <w:pPr>
        <w:jc w:val="both"/>
      </w:pPr>
      <w:r>
        <w:t>- dziale 754 – Bezpieczeństwo publiczne i ochrona przeciwpożarowa, rozdział 75416 – Straż Gminna, o kwotę 120.000 zł,  zmniejszenia kosztów obsługi  przez firmę obsługującą fotoradar na terenie Gminy;</w:t>
      </w:r>
    </w:p>
    <w:p w:rsidR="00367CB2" w:rsidRDefault="00367CB2" w:rsidP="00367CB2">
      <w:pPr>
        <w:jc w:val="both"/>
      </w:pPr>
      <w:r>
        <w:t xml:space="preserve">- w dziale 900 – Gospodarka komunalna i ochrona środowiska, rozdział 90005- Pozostała działalność kwotę 222.667 zł z tego  20.000 zł z tyt.  nie zatrudnienia kierowcy samochodu specjalistycznego do obsługi gospodarki komunalnej, 6.000 zł – pozostałych zakupów, 6.667 zł – energii elektrycznej na obiektach komunalnych a także 190.000 zł zmniejszenia opłat za zajęcie pasa drogowego oraz umieszczenie urządzeń         w pasie drogowym na terenie nie będącym własnością Gminy; </w:t>
      </w:r>
    </w:p>
    <w:p w:rsidR="00367CB2" w:rsidRDefault="00367CB2" w:rsidP="00367CB2">
      <w:pPr>
        <w:jc w:val="both"/>
      </w:pPr>
      <w:r>
        <w:lastRenderedPageBreak/>
        <w:t>Zwiększa się plan wydatków o kwotę  670.156 zł;</w:t>
      </w:r>
    </w:p>
    <w:p w:rsidR="00367CB2" w:rsidRDefault="00367CB2" w:rsidP="00367CB2">
      <w:pPr>
        <w:jc w:val="both"/>
      </w:pPr>
      <w:r>
        <w:t>- w dziale 750 – Administracja publiczna, rozdział 75023 – Urzędy gmin o kwotę 44.216 zł, z tego na wynagrodzenie związane z koniecznością zapłaty trzymiesięcznej odprawy oraz prowizje bankowe;</w:t>
      </w:r>
    </w:p>
    <w:p w:rsidR="00367CB2" w:rsidRDefault="00367CB2" w:rsidP="00367CB2">
      <w:pPr>
        <w:jc w:val="both"/>
      </w:pPr>
      <w:r>
        <w:t>- w dziale 801 – Oświata i wychowanie, rozdział 80103 -  Oddziały przedszkolne w szkołach podstawowych kwotę 50.000 zł z przeznaczeniem dla SP w Kunowie 16.500 zł, SP w Kobylance 17.000 zł oraz ZSP w Reptowie kwotę 16.500 zł; rozdział 80104 – Przedszkola kwotę 55.000 zł, jako zwiększenie dotacji z tyt. wzrostu stawek dla przedszkoli niepublicznych na podstawie zarządzenia  Nr 100/2014 Wójta Gminy Kobylanka z dnia 28 listopada 2014r., z przeznaczeniem dla przedszkola niepublicznego  NUTKA w Kobylance  oraz  przedszkola MAŁE TALENTY w Zieleniewie;</w:t>
      </w:r>
    </w:p>
    <w:p w:rsidR="00367CB2" w:rsidRDefault="00367CB2" w:rsidP="00367CB2">
      <w:pPr>
        <w:jc w:val="both"/>
      </w:pPr>
      <w:r>
        <w:t>- w dziale 900 – Gospodarka komunalna i ochrona środowiska,  rozdział 90095 –Pozostała działalność kwotę 520.940 zł,  tytułem wprowadzenia zobowiązania wobec firmy ELJOT Szczecin za wykonanie sieci sanitarnej    w Bielkowie w ramach zadania inwestycyjnego „Ochrona wód jeziora Miedwie….”, z tego kwota 419.293 zł, stanowi udział środków unijnych natomiast kwota 101.647 zł – środki własne.</w:t>
      </w:r>
    </w:p>
    <w:p w:rsidR="00367CB2" w:rsidRDefault="00367CB2">
      <w:bookmarkStart w:id="0" w:name="_GoBack"/>
      <w:bookmarkEnd w:id="0"/>
    </w:p>
    <w:sectPr w:rsidR="00367CB2" w:rsidSect="00E1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60BAC"/>
    <w:multiLevelType w:val="hybridMultilevel"/>
    <w:tmpl w:val="9964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A31"/>
    <w:rsid w:val="00055A31"/>
    <w:rsid w:val="001F660B"/>
    <w:rsid w:val="00367CB2"/>
    <w:rsid w:val="00833C46"/>
    <w:rsid w:val="00864DAC"/>
    <w:rsid w:val="00A54F9A"/>
    <w:rsid w:val="00AB6816"/>
    <w:rsid w:val="00D12F98"/>
    <w:rsid w:val="00D7754F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55A31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55A31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5A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55A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55A3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A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55A3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55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55A31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055A3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bopasinska</dc:creator>
  <cp:keywords/>
  <dc:description/>
  <cp:lastModifiedBy>jbaszak</cp:lastModifiedBy>
  <cp:revision>7</cp:revision>
  <dcterms:created xsi:type="dcterms:W3CDTF">2014-12-23T07:06:00Z</dcterms:created>
  <dcterms:modified xsi:type="dcterms:W3CDTF">2014-12-23T13:57:00Z</dcterms:modified>
</cp:coreProperties>
</file>