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11" w:rsidRDefault="00FB0C11" w:rsidP="00FB0C11">
      <w:pPr>
        <w:jc w:val="right"/>
      </w:pPr>
    </w:p>
    <w:p w:rsidR="00FB0C11" w:rsidRDefault="00FB0C11" w:rsidP="00FB0C11"/>
    <w:p w:rsidR="00FB0C11" w:rsidRDefault="00FB0C11" w:rsidP="00FB0C11"/>
    <w:p w:rsidR="00FB0C11" w:rsidRDefault="00FB0C11" w:rsidP="00FB0C11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 C H W A Ł A NR VII/47/15</w:t>
      </w:r>
    </w:p>
    <w:p w:rsidR="00FB0C11" w:rsidRDefault="00FB0C11" w:rsidP="00FB0C11">
      <w:pPr>
        <w:spacing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RADY GMINY KOBYLANKA</w:t>
      </w:r>
    </w:p>
    <w:p w:rsidR="00FB0C11" w:rsidRDefault="00FB0C11" w:rsidP="00FB0C11">
      <w:pPr>
        <w:spacing w:line="360" w:lineRule="auto"/>
        <w:jc w:val="center"/>
      </w:pPr>
      <w:r>
        <w:rPr>
          <w:sz w:val="26"/>
          <w:szCs w:val="26"/>
        </w:rPr>
        <w:t>z dnia  26 marca</w:t>
      </w:r>
      <w:r>
        <w:rPr>
          <w:sz w:val="26"/>
          <w:szCs w:val="26"/>
        </w:rPr>
        <w:t xml:space="preserve"> 2015 r.</w:t>
      </w:r>
    </w:p>
    <w:p w:rsidR="00FB0C11" w:rsidRDefault="00FB0C11" w:rsidP="00FB0C11"/>
    <w:p w:rsidR="00FB0C11" w:rsidRDefault="00FB0C11" w:rsidP="00FB0C11"/>
    <w:p w:rsidR="00FB0C11" w:rsidRPr="00FB0C11" w:rsidRDefault="00FB0C11" w:rsidP="00FB0C11">
      <w:pPr>
        <w:jc w:val="center"/>
        <w:rPr>
          <w:b/>
        </w:rPr>
      </w:pPr>
      <w:bookmarkStart w:id="0" w:name="_GoBack"/>
      <w:bookmarkEnd w:id="0"/>
      <w:r w:rsidRPr="00FB0C11">
        <w:rPr>
          <w:b/>
        </w:rPr>
        <w:t>w sprawie zmiany budżetu Gminy Kobylanka na 2015 rok</w:t>
      </w:r>
    </w:p>
    <w:p w:rsidR="00FB0C11" w:rsidRDefault="00FB0C11" w:rsidP="00FB0C11"/>
    <w:p w:rsidR="00FB0C11" w:rsidRDefault="00FB0C11" w:rsidP="00FB0C11"/>
    <w:p w:rsidR="00FB0C11" w:rsidRDefault="00FB0C11" w:rsidP="00FB0C11">
      <w:pPr>
        <w:jc w:val="both"/>
      </w:pPr>
      <w:r>
        <w:t>Na podstawie art. 18 ust. 2 pkt 4 ustawy z dnia 8 marca 1990 roku o samorządzie gminnym                     (</w:t>
      </w:r>
      <w:proofErr w:type="spellStart"/>
      <w:r>
        <w:t>t.j</w:t>
      </w:r>
      <w:proofErr w:type="spellEnd"/>
      <w:r>
        <w:t>. Dz. U. z 2013 r. poz. 594, 1318, z 2014 r. poz. 379, 1072), uchwala się co następuje:</w:t>
      </w:r>
    </w:p>
    <w:p w:rsidR="00FB0C11" w:rsidRDefault="00FB0C11" w:rsidP="00FB0C11"/>
    <w:p w:rsidR="00FB0C11" w:rsidRDefault="00FB0C11" w:rsidP="00FB0C11"/>
    <w:p w:rsidR="00FB0C11" w:rsidRDefault="00FB0C11" w:rsidP="00FB0C11">
      <w:pPr>
        <w:rPr>
          <w:b/>
          <w:bCs/>
        </w:rPr>
      </w:pPr>
      <w:r>
        <w:t xml:space="preserve"> </w:t>
      </w:r>
    </w:p>
    <w:p w:rsidR="00FB0C11" w:rsidRDefault="00FB0C11" w:rsidP="00FB0C11">
      <w:pPr>
        <w:ind w:firstLine="420"/>
        <w:jc w:val="both"/>
      </w:pPr>
      <w:r>
        <w:rPr>
          <w:b/>
          <w:bCs/>
        </w:rPr>
        <w:t>§1.</w:t>
      </w:r>
      <w:r>
        <w:t xml:space="preserve"> Zmniejsza się plan wydatków o kwotę 6.000,00 zł, z tego:</w:t>
      </w:r>
    </w:p>
    <w:p w:rsidR="00FB0C11" w:rsidRDefault="00FB0C11" w:rsidP="00FB0C11">
      <w:pPr>
        <w:ind w:firstLine="420"/>
        <w:jc w:val="both"/>
      </w:pPr>
      <w:r>
        <w:t>wydatki bieżące o kwotę 6.000,00 zł, zgodnie z załącznikiem nr 1 do niniejszej uchwały.</w:t>
      </w:r>
    </w:p>
    <w:p w:rsidR="00FB0C11" w:rsidRDefault="00FB0C11" w:rsidP="00FB0C11">
      <w:pPr>
        <w:ind w:firstLine="420"/>
        <w:jc w:val="both"/>
      </w:pPr>
    </w:p>
    <w:p w:rsidR="00FB0C11" w:rsidRDefault="00FB0C11" w:rsidP="00FB0C11">
      <w:pPr>
        <w:ind w:firstLine="420"/>
        <w:jc w:val="both"/>
      </w:pPr>
      <w:r>
        <w:rPr>
          <w:b/>
          <w:bCs/>
        </w:rPr>
        <w:t>§2.</w:t>
      </w:r>
      <w:r>
        <w:t xml:space="preserve"> Zwiększa się plan wydatków o kwotę 6.000,00 zł, z tego: </w:t>
      </w:r>
    </w:p>
    <w:p w:rsidR="00FB0C11" w:rsidRDefault="00FB0C11" w:rsidP="00FB0C11">
      <w:pPr>
        <w:jc w:val="both"/>
      </w:pPr>
      <w:r>
        <w:t>wydatki bieżące o kwotę 6.000,00 zł, zgodnie z załącznikiem nr 1 do niniejszej uchwały.</w:t>
      </w:r>
    </w:p>
    <w:p w:rsidR="00FB0C11" w:rsidRDefault="00FB0C11" w:rsidP="00FB0C11">
      <w:pPr>
        <w:ind w:firstLine="420"/>
        <w:jc w:val="both"/>
      </w:pPr>
    </w:p>
    <w:p w:rsidR="00FB0C11" w:rsidRDefault="00FB0C11" w:rsidP="00FB0C11">
      <w:pPr>
        <w:ind w:firstLine="420"/>
        <w:jc w:val="both"/>
      </w:pPr>
      <w:r>
        <w:rPr>
          <w:b/>
          <w:bCs/>
        </w:rPr>
        <w:t xml:space="preserve">§3. </w:t>
      </w:r>
      <w:r>
        <w:t>Wykonanie uchwały powierza się Wójtowi Gminy.</w:t>
      </w:r>
    </w:p>
    <w:p w:rsidR="00FB0C11" w:rsidRDefault="00FB0C11" w:rsidP="00FB0C11">
      <w:pPr>
        <w:ind w:firstLine="420"/>
        <w:jc w:val="both"/>
      </w:pPr>
    </w:p>
    <w:p w:rsidR="00FB0C11" w:rsidRDefault="00FB0C11" w:rsidP="00FB0C11">
      <w:pPr>
        <w:ind w:firstLine="420"/>
        <w:jc w:val="both"/>
      </w:pPr>
      <w:r>
        <w:rPr>
          <w:b/>
          <w:bCs/>
        </w:rPr>
        <w:t>§4.</w:t>
      </w:r>
      <w:r>
        <w:t xml:space="preserve"> Uchwała wchodzi w życie z dniem podjęcia i podlega ogłoszeniu w Dzienniku Urzędowym Województwa Zachodniopomorskiego.</w:t>
      </w:r>
    </w:p>
    <w:p w:rsidR="00FB0C11" w:rsidRDefault="00FB0C11" w:rsidP="00FB0C11">
      <w:pPr>
        <w:ind w:firstLine="420"/>
        <w:jc w:val="both"/>
      </w:pPr>
    </w:p>
    <w:p w:rsidR="00FB0C11" w:rsidRDefault="00FB0C11" w:rsidP="00FB0C11">
      <w:pPr>
        <w:jc w:val="both"/>
      </w:pPr>
      <w:r>
        <w:t xml:space="preserve"> </w:t>
      </w:r>
    </w:p>
    <w:p w:rsidR="00FB0C11" w:rsidRDefault="00FB0C11" w:rsidP="00FB0C11">
      <w:pPr>
        <w:jc w:val="both"/>
      </w:pPr>
    </w:p>
    <w:p w:rsidR="00FB0C11" w:rsidRDefault="00FB0C11" w:rsidP="00FB0C11">
      <w:pPr>
        <w:ind w:firstLine="4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Przewodniczący Rady Gminy</w:t>
      </w:r>
    </w:p>
    <w:p w:rsidR="00FB0C11" w:rsidRDefault="00FB0C11" w:rsidP="00FB0C11">
      <w:pPr>
        <w:ind w:firstLine="4140"/>
        <w:jc w:val="center"/>
        <w:rPr>
          <w:b/>
          <w:bCs/>
          <w:sz w:val="26"/>
          <w:szCs w:val="26"/>
        </w:rPr>
      </w:pPr>
    </w:p>
    <w:p w:rsidR="00FB0C11" w:rsidRDefault="00FB0C11" w:rsidP="00FB0C11">
      <w:pPr>
        <w:ind w:firstLine="4140"/>
        <w:jc w:val="center"/>
        <w:rPr>
          <w:i/>
          <w:iCs/>
          <w:u w:val="single"/>
        </w:rPr>
      </w:pPr>
      <w:r>
        <w:rPr>
          <w:b/>
          <w:bCs/>
          <w:sz w:val="26"/>
          <w:szCs w:val="26"/>
        </w:rPr>
        <w:t>Grzegorz Kłos</w:t>
      </w:r>
    </w:p>
    <w:p w:rsidR="00574E43" w:rsidRDefault="00574E43"/>
    <w:sectPr w:rsidR="0057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6"/>
    <w:rsid w:val="00574E43"/>
    <w:rsid w:val="00804AC6"/>
    <w:rsid w:val="00FB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2015-04-01T12:12:00Z</dcterms:created>
  <dcterms:modified xsi:type="dcterms:W3CDTF">2015-04-01T12:13:00Z</dcterms:modified>
</cp:coreProperties>
</file>