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27" w:rsidRDefault="00744427" w:rsidP="00744427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744427" w:rsidRDefault="00744427" w:rsidP="00744427">
      <w:pPr>
        <w:jc w:val="center"/>
      </w:pPr>
    </w:p>
    <w:p w:rsidR="00744427" w:rsidRDefault="00744427" w:rsidP="0074442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NR VII/35/15</w:t>
      </w:r>
    </w:p>
    <w:p w:rsidR="00744427" w:rsidRDefault="00744427" w:rsidP="00744427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RADY GMINY KOBYLANKA</w:t>
      </w:r>
    </w:p>
    <w:p w:rsidR="00744427" w:rsidRDefault="00744427" w:rsidP="00744427">
      <w:pPr>
        <w:spacing w:line="360" w:lineRule="auto"/>
        <w:jc w:val="center"/>
      </w:pPr>
      <w:r>
        <w:rPr>
          <w:sz w:val="26"/>
          <w:szCs w:val="26"/>
        </w:rPr>
        <w:t>z dnia 26 marca 2015 r.</w:t>
      </w:r>
    </w:p>
    <w:p w:rsidR="00744427" w:rsidRDefault="00744427" w:rsidP="00744427">
      <w:pPr>
        <w:jc w:val="center"/>
      </w:pPr>
    </w:p>
    <w:p w:rsidR="00B959CF" w:rsidRDefault="00744427" w:rsidP="00895B9C">
      <w:pPr>
        <w:jc w:val="center"/>
        <w:rPr>
          <w:b/>
          <w:bCs/>
        </w:rPr>
      </w:pPr>
      <w:r>
        <w:rPr>
          <w:b/>
          <w:bCs/>
        </w:rPr>
        <w:t xml:space="preserve">w sprawie wyrażenia zgody na przejęcie zobowiązania finansowego wobec </w:t>
      </w:r>
    </w:p>
    <w:p w:rsidR="00744427" w:rsidRPr="00895B9C" w:rsidRDefault="00744427" w:rsidP="00895B9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Magellan S.A. poprzez wstąpienie w prawa zaspokojonego wierzyciela </w:t>
      </w:r>
    </w:p>
    <w:p w:rsidR="00744427" w:rsidRDefault="00744427" w:rsidP="00744427">
      <w:pPr>
        <w:jc w:val="center"/>
      </w:pPr>
      <w:r>
        <w:t xml:space="preserve"> </w:t>
      </w:r>
    </w:p>
    <w:p w:rsidR="00744427" w:rsidRDefault="00744427" w:rsidP="00744427">
      <w:pPr>
        <w:jc w:val="center"/>
      </w:pPr>
    </w:p>
    <w:p w:rsidR="00744427" w:rsidRDefault="00744427" w:rsidP="00744427">
      <w:pPr>
        <w:ind w:firstLine="465"/>
        <w:jc w:val="both"/>
      </w:pPr>
      <w:r>
        <w:t>Na podstawie art. 18 ust. 2 pkt 10 i art. 58 ustawy z dnia 8 marca 1990 r. o samorządzie gminnym (</w:t>
      </w:r>
      <w:proofErr w:type="spellStart"/>
      <w:r>
        <w:t>t.j</w:t>
      </w:r>
      <w:proofErr w:type="spellEnd"/>
      <w:r>
        <w:t xml:space="preserve">. Dz. U. z 2013 r. poz. 594, 645, 1318 i z 2014 r., poz. 379 i 1072) w związku       z art. 518 </w:t>
      </w:r>
      <w:r>
        <w:rPr>
          <w:rFonts w:cs="Times New Roman"/>
        </w:rPr>
        <w:t>§</w:t>
      </w:r>
      <w:r>
        <w:t>1 pkt 3 ustawy z dnia 23 kwietnia 1964 r. Kodeks cywilny (</w:t>
      </w:r>
      <w:proofErr w:type="spellStart"/>
      <w:r>
        <w:t>t.j</w:t>
      </w:r>
      <w:proofErr w:type="spellEnd"/>
      <w:r>
        <w:t>. Dz. U. z 2014 r. poz. 121, 827  i z 2015 r. poz. 4) uchwala się, co następuje:</w:t>
      </w:r>
    </w:p>
    <w:p w:rsidR="00744427" w:rsidRDefault="00744427" w:rsidP="00744427">
      <w:pPr>
        <w:ind w:firstLine="465"/>
        <w:jc w:val="both"/>
      </w:pPr>
    </w:p>
    <w:p w:rsidR="00744427" w:rsidRDefault="00744427" w:rsidP="00744427">
      <w:pPr>
        <w:ind w:firstLine="465"/>
        <w:jc w:val="both"/>
      </w:pPr>
    </w:p>
    <w:p w:rsidR="00744427" w:rsidRDefault="00744427" w:rsidP="00744427">
      <w:pPr>
        <w:spacing w:before="113"/>
        <w:ind w:firstLine="465"/>
        <w:jc w:val="both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1. </w:t>
      </w:r>
      <w:r>
        <w:t>1. Wyraża się zgodę na przejęcie zobowiązania finansowego w łącznej kwocie     1.472.756,88 zł (słownie: jeden milion czterysta siedemdziesiąt dwa tysiące siedemset pięćdziesiąt sześć, 88/100 zł), z tytułu umowy pożyczki z dnia 30 grudnia 2011 r. między Gminą Kobylanka a Magellan S.A., przez podmiot wyłoniony na podstawie przepisów ustawy z dnia 29 stycznia  2004 r. Prawo zamówień publicznych.</w:t>
      </w:r>
    </w:p>
    <w:p w:rsidR="00744427" w:rsidRDefault="00744427" w:rsidP="00744427">
      <w:pPr>
        <w:spacing w:before="113"/>
        <w:jc w:val="both"/>
      </w:pPr>
      <w:r>
        <w:t xml:space="preserve">2. Przejęcie zobowiązania finansowego nastąpi na podstawie umowy zawartej na podstawie przepisów art. 518 </w:t>
      </w:r>
      <w:r>
        <w:rPr>
          <w:rFonts w:cs="Times New Roman"/>
        </w:rPr>
        <w:t>§</w:t>
      </w:r>
      <w:r>
        <w:t>1 pkt 3 ustawy z dnia 23 kwietnia 1964 r. Kodeks cywilny.</w:t>
      </w:r>
    </w:p>
    <w:p w:rsidR="00744427" w:rsidRDefault="00744427" w:rsidP="00744427">
      <w:pPr>
        <w:spacing w:before="113"/>
        <w:jc w:val="both"/>
      </w:pPr>
      <w:r>
        <w:t>3. Dotychczasowe warunki spłaty zobowiązania, wynikające z umowy o której mowa w ust. 1,  w zakresie okresu spłaty i harmonogramu spłat nie ulegną zmianie.</w:t>
      </w:r>
    </w:p>
    <w:p w:rsidR="00744427" w:rsidRDefault="00744427" w:rsidP="00744427">
      <w:pPr>
        <w:spacing w:before="113"/>
        <w:jc w:val="both"/>
      </w:pPr>
    </w:p>
    <w:p w:rsidR="00744427" w:rsidRDefault="00744427" w:rsidP="00744427">
      <w:pPr>
        <w:spacing w:before="113"/>
        <w:ind w:firstLine="465"/>
        <w:jc w:val="both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2. </w:t>
      </w:r>
      <w:r>
        <w:t>Jako zabezpieczenie prawidłowej realizacji umowy w sprawie przejęcia zobowiązania finansowego ustala się weksel własny in blanco wraz z deklaracją wekslową.</w:t>
      </w:r>
    </w:p>
    <w:p w:rsidR="00744427" w:rsidRDefault="00744427" w:rsidP="00744427">
      <w:pPr>
        <w:spacing w:before="113"/>
        <w:ind w:firstLine="465"/>
        <w:jc w:val="both"/>
      </w:pPr>
    </w:p>
    <w:p w:rsidR="00744427" w:rsidRDefault="00744427" w:rsidP="00744427">
      <w:pPr>
        <w:spacing w:before="113"/>
        <w:ind w:firstLine="465"/>
        <w:jc w:val="both"/>
      </w:pPr>
      <w:r>
        <w:rPr>
          <w:rFonts w:cs="Times New Roman"/>
          <w:b/>
          <w:bCs/>
        </w:rPr>
        <w:t>§</w:t>
      </w:r>
      <w:r>
        <w:rPr>
          <w:b/>
          <w:bCs/>
        </w:rPr>
        <w:t>3.</w:t>
      </w:r>
      <w:r>
        <w:t xml:space="preserve"> Spłata zobowiązania przejętego przez podmiot określony w </w:t>
      </w:r>
      <w:r>
        <w:rPr>
          <w:rFonts w:cs="Times New Roman"/>
        </w:rPr>
        <w:t>§</w:t>
      </w:r>
      <w:r>
        <w:t>1 ust. 1 wraz z kosztami obsługi następować będą z dochodów własnych Gminy Kobylanka.</w:t>
      </w:r>
    </w:p>
    <w:p w:rsidR="00744427" w:rsidRDefault="00744427" w:rsidP="00744427">
      <w:pPr>
        <w:spacing w:before="113"/>
        <w:ind w:firstLine="465"/>
        <w:jc w:val="both"/>
      </w:pPr>
    </w:p>
    <w:p w:rsidR="00744427" w:rsidRDefault="00744427" w:rsidP="00744427">
      <w:pPr>
        <w:spacing w:before="113"/>
        <w:ind w:firstLine="465"/>
        <w:jc w:val="both"/>
      </w:pPr>
      <w:r>
        <w:rPr>
          <w:rFonts w:cs="Times New Roman"/>
          <w:b/>
          <w:bCs/>
        </w:rPr>
        <w:t>§</w:t>
      </w:r>
      <w:r>
        <w:rPr>
          <w:b/>
          <w:bCs/>
        </w:rPr>
        <w:t>4.</w:t>
      </w:r>
      <w:r>
        <w:t xml:space="preserve"> Wykonanie uchwały powierza się Wójtowi Gminy Kobylanka.</w:t>
      </w:r>
    </w:p>
    <w:p w:rsidR="00744427" w:rsidRDefault="00744427" w:rsidP="00744427">
      <w:pPr>
        <w:spacing w:before="113"/>
        <w:ind w:firstLine="465"/>
        <w:jc w:val="both"/>
      </w:pPr>
    </w:p>
    <w:p w:rsidR="00744427" w:rsidRDefault="00744427" w:rsidP="00744427">
      <w:pPr>
        <w:spacing w:before="113"/>
        <w:ind w:firstLine="465"/>
        <w:jc w:val="both"/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5. </w:t>
      </w:r>
      <w:r>
        <w:t>Uchwała wchodzi w życie z dniem podjęcia.</w:t>
      </w:r>
    </w:p>
    <w:p w:rsidR="00744427" w:rsidRDefault="00744427" w:rsidP="00744427">
      <w:pPr>
        <w:ind w:firstLine="465"/>
        <w:jc w:val="both"/>
      </w:pPr>
    </w:p>
    <w:p w:rsidR="00744427" w:rsidRDefault="00744427" w:rsidP="00744427">
      <w:pPr>
        <w:ind w:firstLine="465"/>
        <w:jc w:val="both"/>
      </w:pPr>
    </w:p>
    <w:p w:rsidR="00744427" w:rsidRDefault="00744427" w:rsidP="00744427">
      <w:pPr>
        <w:ind w:firstLine="39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Przewodniczący Rady Gminy</w:t>
      </w:r>
    </w:p>
    <w:p w:rsidR="00744427" w:rsidRDefault="00744427" w:rsidP="00744427">
      <w:pPr>
        <w:ind w:firstLine="465"/>
        <w:jc w:val="center"/>
        <w:rPr>
          <w:b/>
          <w:bCs/>
          <w:sz w:val="26"/>
          <w:szCs w:val="26"/>
        </w:rPr>
      </w:pPr>
    </w:p>
    <w:p w:rsidR="00744427" w:rsidRDefault="00744427" w:rsidP="00744427">
      <w:pPr>
        <w:ind w:firstLine="39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Grzegorz Kłos </w:t>
      </w:r>
    </w:p>
    <w:p w:rsidR="00744427" w:rsidRDefault="00744427" w:rsidP="00744427">
      <w:pPr>
        <w:ind w:firstLine="3960"/>
        <w:jc w:val="center"/>
        <w:rPr>
          <w:b/>
          <w:bCs/>
          <w:sz w:val="26"/>
          <w:szCs w:val="26"/>
        </w:rPr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8"/>
    <w:rsid w:val="00574E43"/>
    <w:rsid w:val="00650538"/>
    <w:rsid w:val="00744427"/>
    <w:rsid w:val="00895B9C"/>
    <w:rsid w:val="00B959CF"/>
    <w:rsid w:val="00B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6</cp:revision>
  <cp:lastPrinted>2015-04-01T11:30:00Z</cp:lastPrinted>
  <dcterms:created xsi:type="dcterms:W3CDTF">2015-04-01T09:49:00Z</dcterms:created>
  <dcterms:modified xsi:type="dcterms:W3CDTF">2015-04-01T11:30:00Z</dcterms:modified>
</cp:coreProperties>
</file>