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5" w:rsidRDefault="001A5E55" w:rsidP="001A5E5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Uchwały Nr IV/26/19</w:t>
      </w:r>
    </w:p>
    <w:p w:rsidR="001A5E55" w:rsidRDefault="001A5E55" w:rsidP="001A5E55">
      <w:pPr>
        <w:jc w:val="right"/>
      </w:pPr>
      <w:bookmarkStart w:id="0" w:name="_GoBack"/>
      <w:bookmarkEnd w:id="0"/>
      <w:r>
        <w:t>Rady Gminy Kobylanka z dnia 24 stycznia 2019 r</w:t>
      </w:r>
      <w:r w:rsidR="000B6949">
        <w:t>.</w:t>
      </w:r>
    </w:p>
    <w:p w:rsidR="001A5E55" w:rsidRDefault="001A5E55" w:rsidP="001A5E55">
      <w:pPr>
        <w:jc w:val="right"/>
      </w:pPr>
    </w:p>
    <w:p w:rsidR="00BD1008" w:rsidRDefault="002428F1">
      <w:r w:rsidRPr="000B6949">
        <w:rPr>
          <w:b/>
        </w:rPr>
        <w:t>PLAN PRACY KOMISJI ROZWOJU GOSPODARCZEGO I FINANSÓW na rok 2019</w:t>
      </w:r>
      <w:r w:rsidRPr="000B6949">
        <w:rPr>
          <w:b/>
        </w:rPr>
        <w:br/>
      </w:r>
      <w:r>
        <w:br/>
      </w:r>
      <w:r>
        <w:br/>
        <w:t>                                               I KWARTAŁ</w:t>
      </w:r>
      <w:r>
        <w:br/>
      </w:r>
      <w:r>
        <w:br/>
        <w:t>1.Opiniowanie projektu budżetu na  2019.</w:t>
      </w:r>
      <w:r>
        <w:br/>
        <w:t>2.Analiza sprawozdania z wykonania budżetu za 2018 rok.</w:t>
      </w:r>
      <w:r>
        <w:br/>
        <w:t>3.Opiniowanie na bieżąco zgłaszanych  projektów uchwał.</w:t>
      </w:r>
      <w:r>
        <w:br/>
      </w:r>
      <w:r>
        <w:br/>
      </w:r>
      <w:r>
        <w:br/>
        <w:t>                                             II KWARTAŁ</w:t>
      </w:r>
      <w:r>
        <w:br/>
      </w:r>
      <w:r>
        <w:br/>
        <w:t xml:space="preserve">1.Zaopiniowanie sprawozdania finansowego z wykonania budżetu za rok  2018 i przekazanie do </w:t>
      </w:r>
      <w:r>
        <w:br/>
        <w:t>Komisji Rewizyjnej.</w:t>
      </w:r>
      <w:r>
        <w:br/>
        <w:t>2.Opiniowanie na bieżąco zgłaszanych projektów uchwał.</w:t>
      </w:r>
      <w:r>
        <w:br/>
      </w:r>
      <w:r>
        <w:br/>
        <w:t>                                            III KWARTAŁ</w:t>
      </w:r>
      <w:r>
        <w:br/>
      </w:r>
      <w:r>
        <w:br/>
        <w:t>1. Analiza budżetu za pierwsze półrocze 2019 roku.</w:t>
      </w:r>
      <w:r>
        <w:br/>
        <w:t>2.Opiniowaniowanie na bieżąco zgłaszanych  projektów uchwał.</w:t>
      </w:r>
      <w:r>
        <w:br/>
      </w:r>
      <w:r>
        <w:br/>
      </w:r>
      <w:r>
        <w:br/>
        <w:t>                                              IV KWARTAŁ</w:t>
      </w:r>
      <w:r>
        <w:br/>
      </w:r>
      <w:r>
        <w:br/>
        <w:t>1.Analiza stawek podatkowych na 2019 r.</w:t>
      </w:r>
      <w:r>
        <w:br/>
        <w:t>2.Projekt budżetu  na 2019 r.</w:t>
      </w:r>
      <w:r>
        <w:br/>
        <w:t>3.Sprawozdanie z pracy komisji za 2019 r.</w:t>
      </w:r>
      <w:r>
        <w:br/>
        <w:t>4.Opiniowanie na bieżąco zgłaszanych projektów uchwał.</w:t>
      </w:r>
      <w:r>
        <w:br/>
      </w:r>
    </w:p>
    <w:sectPr w:rsidR="00B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A"/>
    <w:rsid w:val="000B6949"/>
    <w:rsid w:val="001A5E55"/>
    <w:rsid w:val="002428F1"/>
    <w:rsid w:val="0077711A"/>
    <w:rsid w:val="00B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5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5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2019-01-31T08:24:00Z</dcterms:created>
  <dcterms:modified xsi:type="dcterms:W3CDTF">2019-01-31T08:39:00Z</dcterms:modified>
</cp:coreProperties>
</file>