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4" w:rsidRPr="006D6914" w:rsidRDefault="006D6914" w:rsidP="006D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IV/25/19</w:t>
      </w:r>
    </w:p>
    <w:p w:rsidR="006D6914" w:rsidRPr="006D6914" w:rsidRDefault="006D6914" w:rsidP="006D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>RADY GMINY KOBYLANKA</w:t>
      </w:r>
    </w:p>
    <w:p w:rsidR="006D6914" w:rsidRPr="006D6914" w:rsidRDefault="006D6914" w:rsidP="006D6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 xml:space="preserve">z dnia </w:t>
      </w:r>
      <w:r w:rsidRPr="006D6914">
        <w:rPr>
          <w:rFonts w:ascii="Times New Roman" w:hAnsi="Times New Roman" w:cs="Times New Roman"/>
          <w:sz w:val="24"/>
          <w:szCs w:val="24"/>
        </w:rPr>
        <w:t xml:space="preserve"> 24 stycznia 2019 r.</w:t>
      </w:r>
      <w:bookmarkStart w:id="0" w:name="_GoBack"/>
      <w:bookmarkEnd w:id="0"/>
    </w:p>
    <w:p w:rsidR="006D6914" w:rsidRPr="006D6914" w:rsidRDefault="006D6914" w:rsidP="006D6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>w sprawie powołania przedstawiciela Gminy Kobylanka w Stowarzyszeniu Szczecińskiego Obszaru Metropolitarnego z siedzibą w Szczecinie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914">
        <w:rPr>
          <w:rFonts w:ascii="Times New Roman" w:hAnsi="Times New Roman" w:cs="Times New Roman"/>
          <w:sz w:val="24"/>
          <w:szCs w:val="24"/>
        </w:rPr>
        <w:t xml:space="preserve">Na podstawie §18 ust.1 w związku z art. 84 ust.2 ustawy z dnia 8 marca 1990r.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6914">
        <w:rPr>
          <w:rFonts w:ascii="Times New Roman" w:hAnsi="Times New Roman" w:cs="Times New Roman"/>
          <w:sz w:val="24"/>
          <w:szCs w:val="24"/>
        </w:rPr>
        <w:t>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D69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6914">
        <w:rPr>
          <w:rFonts w:ascii="Times New Roman" w:hAnsi="Times New Roman" w:cs="Times New Roman"/>
          <w:sz w:val="24"/>
          <w:szCs w:val="24"/>
        </w:rPr>
        <w:t>. Dz. U. z 2018 r. poz. 994; zm.: Dz. U. z 2018 r. poz. 1000, poz. 1349, poz. 1432 i poz. 2500.) w związku z §5 ust.4 Statutu Stowarzyszenia Szczecińskiego Obszaru Metropolitarnego z siedzibą w Szczecinie , Rada Gminy Kobylanka uchwala, co następuje: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914">
        <w:rPr>
          <w:rFonts w:ascii="Times New Roman" w:hAnsi="Times New Roman" w:cs="Times New Roman"/>
          <w:sz w:val="24"/>
          <w:szCs w:val="24"/>
        </w:rPr>
        <w:t>Powołuje się na przedstawiciela Gminy Kobylanka w Stowarzyszeniu Szczecińskiego Obszaru Metropolitarnego z siedzibą w Szczecinie Panią Julitę Pilecką.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914">
        <w:rPr>
          <w:rFonts w:ascii="Times New Roman" w:hAnsi="Times New Roman" w:cs="Times New Roman"/>
          <w:sz w:val="24"/>
          <w:szCs w:val="24"/>
        </w:rPr>
        <w:t>Wykonanie uchwały powierza się  Wójtowi  Gminy Kobylanka.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9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Przewodniczący </w:t>
      </w:r>
      <w:r w:rsidRPr="006D6914">
        <w:rPr>
          <w:rFonts w:ascii="Times New Roman" w:hAnsi="Times New Roman" w:cs="Times New Roman"/>
          <w:sz w:val="24"/>
          <w:szCs w:val="24"/>
        </w:rPr>
        <w:t xml:space="preserve">Rady Gminy 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  <w:t xml:space="preserve">          Zbigniew Drohomirecki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sz w:val="24"/>
          <w:szCs w:val="24"/>
        </w:rPr>
        <w:tab/>
      </w:r>
      <w:r w:rsidRPr="006D6914">
        <w:rPr>
          <w:rFonts w:ascii="Times New Roman" w:hAnsi="Times New Roman" w:cs="Times New Roman"/>
          <w:b/>
          <w:sz w:val="24"/>
          <w:szCs w:val="24"/>
        </w:rPr>
        <w:t>UZASADNIENIE</w:t>
      </w:r>
      <w:r w:rsidRPr="006D6914">
        <w:rPr>
          <w:rFonts w:ascii="Times New Roman" w:hAnsi="Times New Roman" w:cs="Times New Roman"/>
          <w:b/>
          <w:sz w:val="24"/>
          <w:szCs w:val="24"/>
        </w:rPr>
        <w:tab/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 xml:space="preserve">do projektu uchwały w sprawie powołania przedstawiciela Gminy Kobylanka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6914">
        <w:rPr>
          <w:rFonts w:ascii="Times New Roman" w:hAnsi="Times New Roman" w:cs="Times New Roman"/>
          <w:sz w:val="24"/>
          <w:szCs w:val="24"/>
        </w:rPr>
        <w:t>w Stowarzyszeniu Szczecińskiego Obszaru Metropolitarnego z siedzibą w Szczecinie.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>Gmina Kobylanka, realizując zapisy Stowarzyszenia Szczecińskiego Obszaru Metropolitarnego,  w oparciu o art. 5 ust.4 , jest zobowiązana  wskazać przedstawiciela JST jako członka Stowarzyszenia.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>Kontynuacja członkostwa w SSOM oraz współtworzenie obszaru tej lokalnej grupy działania zgodnie z jej statutem, umożliwi dalszy rozwój całej gminnej wspólnoty, w tym również obszaru metropolitarnego.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  <w:r w:rsidRPr="006D6914">
        <w:rPr>
          <w:rFonts w:ascii="Times New Roman" w:hAnsi="Times New Roman" w:cs="Times New Roman"/>
          <w:sz w:val="24"/>
          <w:szCs w:val="24"/>
        </w:rPr>
        <w:t>Biorąc powyższe pod uwagę , zasadne jest podjęcie przedmiotowej uchwały.</w:t>
      </w:r>
    </w:p>
    <w:p w:rsidR="006D6914" w:rsidRPr="006D6914" w:rsidRDefault="006D6914" w:rsidP="006D6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DE" w:rsidRPr="006D6914" w:rsidRDefault="004E51DE">
      <w:pPr>
        <w:rPr>
          <w:rFonts w:ascii="Times New Roman" w:hAnsi="Times New Roman" w:cs="Times New Roman"/>
          <w:sz w:val="24"/>
          <w:szCs w:val="24"/>
        </w:rPr>
      </w:pPr>
    </w:p>
    <w:sectPr w:rsidR="004E51DE" w:rsidRPr="006D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3"/>
    <w:rsid w:val="004E51DE"/>
    <w:rsid w:val="006D6914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14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14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2019-01-31T08:14:00Z</dcterms:created>
  <dcterms:modified xsi:type="dcterms:W3CDTF">2019-01-31T08:16:00Z</dcterms:modified>
</cp:coreProperties>
</file>