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A342" w14:textId="049BE5E9" w:rsidR="007D55C6" w:rsidRPr="00C878EA" w:rsidRDefault="00FA10B2" w:rsidP="00C478AF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C878EA">
        <w:rPr>
          <w:rFonts w:ascii="Times New Roman" w:hAnsi="Times New Roman" w:cs="Times New Roman"/>
        </w:rPr>
        <w:t xml:space="preserve">Załącznik do zarządzenia nr </w:t>
      </w:r>
      <w:r w:rsidR="00C878EA" w:rsidRPr="00C878EA">
        <w:rPr>
          <w:rFonts w:ascii="Times New Roman" w:hAnsi="Times New Roman" w:cs="Times New Roman"/>
        </w:rPr>
        <w:t>108/2020</w:t>
      </w:r>
    </w:p>
    <w:p w14:paraId="22DCAF12" w14:textId="77777777" w:rsidR="00FA10B2" w:rsidRPr="00C878EA" w:rsidRDefault="00FA10B2" w:rsidP="00C478AF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C878EA">
        <w:rPr>
          <w:rFonts w:ascii="Times New Roman" w:hAnsi="Times New Roman" w:cs="Times New Roman"/>
        </w:rPr>
        <w:t xml:space="preserve">Wójta Gminy Kobylanka </w:t>
      </w:r>
    </w:p>
    <w:p w14:paraId="2FDAC3C7" w14:textId="79722706" w:rsidR="00FA10B2" w:rsidRPr="00C878EA" w:rsidRDefault="00FA10B2" w:rsidP="00C478AF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C878EA">
        <w:rPr>
          <w:rFonts w:ascii="Times New Roman" w:hAnsi="Times New Roman" w:cs="Times New Roman"/>
        </w:rPr>
        <w:t xml:space="preserve">z dnia </w:t>
      </w:r>
      <w:r w:rsidR="00C878EA" w:rsidRPr="00C878EA">
        <w:rPr>
          <w:rFonts w:ascii="Times New Roman" w:hAnsi="Times New Roman" w:cs="Times New Roman"/>
        </w:rPr>
        <w:t>15 grudnia 2020</w:t>
      </w:r>
    </w:p>
    <w:p w14:paraId="1B638507" w14:textId="53F30D0C" w:rsidR="00FA10B2" w:rsidRPr="007F28A5" w:rsidRDefault="00FA10B2" w:rsidP="00C47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86558" w14:textId="6D91EC01" w:rsidR="00FA10B2" w:rsidRPr="007F28A5" w:rsidRDefault="00FA10B2" w:rsidP="00C478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PLAN WYKORZYSTANIA ZASOBU NIERUCHOMOŚCI GMINY KOBYLANKA NA LATA 2020-2022</w:t>
      </w:r>
    </w:p>
    <w:p w14:paraId="430AFBDA" w14:textId="176CBF20" w:rsidR="00FA10B2" w:rsidRPr="007F28A5" w:rsidRDefault="00FA10B2" w:rsidP="00C47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2D7E1" w14:textId="36B87389" w:rsidR="00FA10B2" w:rsidRPr="007F28A5" w:rsidRDefault="00FA10B2" w:rsidP="00C47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Zgodnie z art. 24 ust. 1 </w:t>
      </w:r>
      <w:r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ustawy z dnia 21 sierpnia 1997 roku   o gospodarce nieruchomościami </w:t>
      </w:r>
      <w:r w:rsidRPr="007F28A5">
        <w:rPr>
          <w:rFonts w:ascii="Times New Roman" w:hAnsi="Times New Roman" w:cs="Times New Roman"/>
          <w:sz w:val="24"/>
          <w:szCs w:val="24"/>
        </w:rPr>
        <w:t>(tj. Dz.U. z 2020 r. poz.</w:t>
      </w:r>
      <w:r w:rsidR="00373763" w:rsidRPr="007F28A5">
        <w:rPr>
          <w:rFonts w:ascii="Times New Roman" w:hAnsi="Times New Roman" w:cs="Times New Roman"/>
          <w:sz w:val="24"/>
          <w:szCs w:val="24"/>
        </w:rPr>
        <w:t>1990</w:t>
      </w:r>
      <w:r w:rsidRPr="007F28A5">
        <w:rPr>
          <w:rFonts w:ascii="Times New Roman" w:hAnsi="Times New Roman" w:cs="Times New Roman"/>
          <w:sz w:val="24"/>
          <w:szCs w:val="24"/>
        </w:rPr>
        <w:t xml:space="preserve">) </w:t>
      </w:r>
      <w:r w:rsidR="00A60CC0" w:rsidRPr="007F28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F28A5">
        <w:rPr>
          <w:rFonts w:ascii="Times New Roman" w:hAnsi="Times New Roman" w:cs="Times New Roman"/>
          <w:color w:val="000000"/>
          <w:sz w:val="24"/>
          <w:szCs w:val="24"/>
        </w:rPr>
        <w:t>o gminnego zasobu nieruchomości należą nieruchomości, które stanowią przedmiot własności gminy i nie zostały oddane w użytkowanie wieczyste, oraz nieruchomości będące przedmiotem użytkowania wieczystego gminy.</w:t>
      </w:r>
    </w:p>
    <w:p w14:paraId="73A71054" w14:textId="0FAB395E" w:rsidR="006E2B16" w:rsidRPr="007F28A5" w:rsidRDefault="00FA10B2" w:rsidP="00C478AF">
      <w:pPr>
        <w:spacing w:before="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Na podstawie art.25 ust 2a powołanej ustawy plany wykorzystania zasobu opracowuje się na okres 3 lat</w:t>
      </w:r>
      <w:r w:rsidR="006E2B16" w:rsidRPr="007F28A5">
        <w:rPr>
          <w:rFonts w:ascii="Times New Roman" w:hAnsi="Times New Roman" w:cs="Times New Roman"/>
          <w:sz w:val="24"/>
          <w:szCs w:val="24"/>
        </w:rPr>
        <w:t>.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 Plany zawierają w szczególności:</w:t>
      </w:r>
    </w:p>
    <w:p w14:paraId="6B2A6CEF" w14:textId="5DD22992" w:rsidR="006E2B16" w:rsidRPr="007F28A5" w:rsidRDefault="00303666" w:rsidP="00C478AF">
      <w:pPr>
        <w:spacing w:before="26" w:after="0" w:line="360" w:lineRule="auto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 zestawienie powierzchni nieruchomości zasobu oraz nieruchomości oddanych                     w użytkowanie wieczyste;</w:t>
      </w:r>
    </w:p>
    <w:p w14:paraId="55A207EE" w14:textId="09E872CF" w:rsidR="006E2B16" w:rsidRPr="007F28A5" w:rsidRDefault="00303666" w:rsidP="00C478AF">
      <w:pPr>
        <w:spacing w:before="26" w:after="0" w:line="360" w:lineRule="auto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 prognozę:</w:t>
      </w:r>
    </w:p>
    <w:p w14:paraId="44172015" w14:textId="7D4D18F7" w:rsidR="006E2B16" w:rsidRPr="007F28A5" w:rsidRDefault="00303666" w:rsidP="00C478AF">
      <w:pPr>
        <w:spacing w:after="0" w:line="360" w:lineRule="auto"/>
        <w:ind w:left="993" w:hanging="247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>) dotyczącą udostępnienia nieruchomości zasobu oraz nabywania nieruchomości do zasobu,</w:t>
      </w:r>
    </w:p>
    <w:p w14:paraId="4636B1AD" w14:textId="1B2D8719" w:rsidR="006E2B16" w:rsidRPr="007F28A5" w:rsidRDefault="00303666" w:rsidP="00C478AF">
      <w:pPr>
        <w:spacing w:after="0" w:line="360" w:lineRule="auto"/>
        <w:ind w:left="993" w:hanging="247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>) poziomu wydatków związanych z udostępnieniem nieruchomości zasobu oraz nabywaniem nieruchomości do zasobu,</w:t>
      </w:r>
    </w:p>
    <w:p w14:paraId="3B4B10D7" w14:textId="0D074D69" w:rsidR="006E2B16" w:rsidRPr="007F28A5" w:rsidRDefault="00303666" w:rsidP="00C478AF">
      <w:pPr>
        <w:spacing w:after="0" w:line="360" w:lineRule="auto"/>
        <w:ind w:left="993" w:hanging="247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>) wpływów osiąganych z opłat z tytułu użytkowania wieczystego nieruchomości oddanych w użytkowanie wieczyste oraz opłat z tytułu trwałego zarządu nieruchomości,</w:t>
      </w:r>
    </w:p>
    <w:p w14:paraId="49D1DD86" w14:textId="3E50CFE4" w:rsidR="006E2B16" w:rsidRPr="007F28A5" w:rsidRDefault="00303666" w:rsidP="00C478AF">
      <w:pPr>
        <w:spacing w:after="0" w:line="360" w:lineRule="auto"/>
        <w:ind w:left="993" w:hanging="247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>) dotyczącą aktualizacji opłat z tytułu użytkowania wieczystego nieruchomości oddanych w użytkowanie wieczyste oraz opłat z tytułu trwałego zarządu nieruchomości;</w:t>
      </w:r>
    </w:p>
    <w:p w14:paraId="132C3A38" w14:textId="67662B24" w:rsidR="006E2B16" w:rsidRPr="007F28A5" w:rsidRDefault="00303666" w:rsidP="00C478AF">
      <w:pPr>
        <w:spacing w:before="26" w:after="0" w:line="360" w:lineRule="auto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6E2B16"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 program zagospodarowania nieruchomości zasobu.</w:t>
      </w:r>
    </w:p>
    <w:p w14:paraId="31886EFD" w14:textId="77777777" w:rsidR="006E2B16" w:rsidRPr="007F28A5" w:rsidRDefault="006E2B16" w:rsidP="00C478AF">
      <w:pPr>
        <w:spacing w:before="26" w:after="0" w:line="360" w:lineRule="auto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1F43B" w14:textId="11D2311F" w:rsidR="006E2B16" w:rsidRPr="007F28A5" w:rsidRDefault="006E2B16" w:rsidP="00C478AF">
      <w:pPr>
        <w:spacing w:before="26" w:after="0" w:line="360" w:lineRule="auto"/>
        <w:ind w:left="373" w:firstLine="3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Plan wykorzystania gminnego zasobu nieruchomości Gminy Kobylanka na lata </w:t>
      </w:r>
      <w:r w:rsidR="008A05FE"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F28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763" w:rsidRPr="007F2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28A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73763" w:rsidRPr="007F28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 określa główne kierunki związane z gospodarowaniem mieniem gminnym.</w:t>
      </w:r>
    </w:p>
    <w:p w14:paraId="09AF1D38" w14:textId="3875B0C5" w:rsidR="00FE1E09" w:rsidRPr="007F28A5" w:rsidRDefault="006E2B16" w:rsidP="00C478AF">
      <w:pPr>
        <w:spacing w:before="26" w:after="0" w:line="360" w:lineRule="auto"/>
        <w:ind w:left="373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t>Zarz</w:t>
      </w:r>
      <w:r w:rsidR="0021605B" w:rsidRPr="007F28A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dzanie zasobem gminnym odbywa się w sposób zgodny z zasadami prawidłowej gospodarki, w oparciu o obowiązujące przepisy prawa, w szczególności </w:t>
      </w:r>
      <w:r w:rsidRPr="007F28A5">
        <w:rPr>
          <w:rFonts w:ascii="Times New Roman" w:hAnsi="Times New Roman" w:cs="Times New Roman"/>
          <w:sz w:val="24"/>
          <w:szCs w:val="24"/>
          <w:lang w:eastAsia="ar-SA"/>
        </w:rPr>
        <w:t>ustaw</w:t>
      </w:r>
      <w:r w:rsidR="008A05FE" w:rsidRPr="007F28A5">
        <w:rPr>
          <w:rFonts w:ascii="Times New Roman" w:hAnsi="Times New Roman" w:cs="Times New Roman"/>
          <w:sz w:val="24"/>
          <w:szCs w:val="24"/>
          <w:lang w:eastAsia="ar-SA"/>
        </w:rPr>
        <w:t>ę</w:t>
      </w:r>
      <w:r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z dnia         21 sierpnia 1997 roku   o gospodarce nieruchomościami </w:t>
      </w:r>
      <w:r w:rsidRPr="007F28A5">
        <w:rPr>
          <w:rFonts w:ascii="Times New Roman" w:hAnsi="Times New Roman" w:cs="Times New Roman"/>
          <w:sz w:val="24"/>
          <w:szCs w:val="24"/>
        </w:rPr>
        <w:t>(tj. Dz.U. z 2020 r. poz.</w:t>
      </w:r>
      <w:r w:rsidR="00373763" w:rsidRPr="007F28A5">
        <w:rPr>
          <w:rFonts w:ascii="Times New Roman" w:hAnsi="Times New Roman" w:cs="Times New Roman"/>
          <w:sz w:val="24"/>
          <w:szCs w:val="24"/>
        </w:rPr>
        <w:t>1990</w:t>
      </w:r>
      <w:r w:rsidRPr="007F28A5">
        <w:rPr>
          <w:rFonts w:ascii="Times New Roman" w:hAnsi="Times New Roman" w:cs="Times New Roman"/>
          <w:sz w:val="24"/>
          <w:szCs w:val="24"/>
        </w:rPr>
        <w:t xml:space="preserve">) oraz </w:t>
      </w:r>
      <w:r w:rsidR="00FE1E09" w:rsidRPr="007F28A5">
        <w:rPr>
          <w:rFonts w:ascii="Times New Roman" w:hAnsi="Times New Roman" w:cs="Times New Roman"/>
          <w:sz w:val="24"/>
          <w:szCs w:val="24"/>
        </w:rPr>
        <w:lastRenderedPageBreak/>
        <w:t xml:space="preserve">uchwałę Nr VII/48/99 Rady Gminy Kobylanka z dnia </w:t>
      </w:r>
      <w:r w:rsidR="00303666" w:rsidRPr="007F28A5">
        <w:rPr>
          <w:rFonts w:ascii="Times New Roman" w:hAnsi="Times New Roman" w:cs="Times New Roman"/>
          <w:sz w:val="24"/>
          <w:szCs w:val="24"/>
        </w:rPr>
        <w:t xml:space="preserve">  </w:t>
      </w:r>
      <w:r w:rsidR="00FE1E09" w:rsidRPr="007F28A5">
        <w:rPr>
          <w:rFonts w:ascii="Times New Roman" w:hAnsi="Times New Roman" w:cs="Times New Roman"/>
          <w:sz w:val="24"/>
          <w:szCs w:val="24"/>
        </w:rPr>
        <w:t xml:space="preserve">22 kwietnia 1999 r. w sprawie zasad sprzedaży mieszkań komunalnych na terenie Gminy Kobylanka i  uchwałę Nr XII/75/99 Rady Gminy Kobylanka z dnia 30 września 1999 r. </w:t>
      </w:r>
      <w:r w:rsidR="00303666" w:rsidRPr="007F28A5">
        <w:rPr>
          <w:rFonts w:ascii="Times New Roman" w:hAnsi="Times New Roman" w:cs="Times New Roman"/>
          <w:sz w:val="24"/>
          <w:szCs w:val="24"/>
        </w:rPr>
        <w:t xml:space="preserve">  </w:t>
      </w:r>
      <w:r w:rsidR="00FE1E09" w:rsidRPr="007F28A5">
        <w:rPr>
          <w:rFonts w:ascii="Times New Roman" w:hAnsi="Times New Roman" w:cs="Times New Roman"/>
          <w:sz w:val="24"/>
          <w:szCs w:val="24"/>
        </w:rPr>
        <w:t xml:space="preserve">w sprawie zmiany Uchwały w sprawie </w:t>
      </w:r>
      <w:r w:rsidR="00303666" w:rsidRPr="007F28A5">
        <w:rPr>
          <w:rFonts w:ascii="Times New Roman" w:hAnsi="Times New Roman" w:cs="Times New Roman"/>
          <w:sz w:val="24"/>
          <w:szCs w:val="24"/>
        </w:rPr>
        <w:t xml:space="preserve">zmiany </w:t>
      </w:r>
      <w:r w:rsidR="00FE1E09" w:rsidRPr="007F28A5">
        <w:rPr>
          <w:rFonts w:ascii="Times New Roman" w:hAnsi="Times New Roman" w:cs="Times New Roman"/>
          <w:sz w:val="24"/>
          <w:szCs w:val="24"/>
        </w:rPr>
        <w:t>zasad sprzedaży mieszkań komunalnych na terenie Gminy Kobylanka</w:t>
      </w:r>
      <w:r w:rsidR="00303666" w:rsidRPr="007F28A5">
        <w:rPr>
          <w:rFonts w:ascii="Times New Roman" w:hAnsi="Times New Roman" w:cs="Times New Roman"/>
          <w:sz w:val="24"/>
          <w:szCs w:val="24"/>
        </w:rPr>
        <w:t>.</w:t>
      </w:r>
      <w:r w:rsidR="00FE1E09" w:rsidRPr="007F2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66AB8" w14:textId="11791F64" w:rsidR="00303666" w:rsidRPr="007F28A5" w:rsidRDefault="00303666" w:rsidP="00C478AF">
      <w:pPr>
        <w:spacing w:before="26" w:after="0" w:line="360" w:lineRule="auto"/>
        <w:ind w:left="373" w:firstLine="335"/>
        <w:jc w:val="both"/>
        <w:rPr>
          <w:rFonts w:ascii="Times New Roman" w:hAnsi="Times New Roman" w:cs="Times New Roman"/>
          <w:sz w:val="24"/>
          <w:szCs w:val="24"/>
        </w:rPr>
      </w:pPr>
    </w:p>
    <w:p w14:paraId="6EB5ED42" w14:textId="05A30B7E" w:rsidR="00303666" w:rsidRPr="007F28A5" w:rsidRDefault="00303666" w:rsidP="00147D7A">
      <w:pPr>
        <w:pStyle w:val="Akapitzlist"/>
        <w:numPr>
          <w:ilvl w:val="0"/>
          <w:numId w:val="1"/>
        </w:numPr>
        <w:spacing w:before="26" w:after="0" w:line="360" w:lineRule="auto"/>
        <w:ind w:left="709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ZESTAWIENIE POWIERZCHNI GMINNEGO ZASOBU NIERUCHOMOŚCI </w:t>
      </w:r>
      <w:r w:rsidR="00F040E4"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>GMINY KOBYLANKA</w:t>
      </w:r>
    </w:p>
    <w:p w14:paraId="2BBE02CA" w14:textId="3CF7DBBE" w:rsidR="00AA6AD5" w:rsidRPr="007F28A5" w:rsidRDefault="00AA6AD5" w:rsidP="005F1481">
      <w:pPr>
        <w:pStyle w:val="Akapitzlist"/>
        <w:numPr>
          <w:ilvl w:val="0"/>
          <w:numId w:val="2"/>
        </w:numPr>
        <w:spacing w:before="26"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Powierzchnia gminnego zasobu nieruchomości na dzień 31 grudnia 2019 r. wynosiła </w:t>
      </w:r>
      <w:r w:rsidR="005F1481" w:rsidRPr="007F28A5">
        <w:rPr>
          <w:rFonts w:ascii="Times New Roman" w:hAnsi="Times New Roman" w:cs="Times New Roman"/>
          <w:sz w:val="24"/>
          <w:szCs w:val="24"/>
        </w:rPr>
        <w:t>284,1646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8A05FE" w:rsidRPr="007F28A5">
        <w:rPr>
          <w:rFonts w:ascii="Times New Roman" w:hAnsi="Times New Roman" w:cs="Times New Roman"/>
          <w:sz w:val="24"/>
          <w:szCs w:val="24"/>
        </w:rPr>
        <w:t xml:space="preserve">ha </w:t>
      </w:r>
      <w:r w:rsidRPr="007F28A5">
        <w:rPr>
          <w:rFonts w:ascii="Times New Roman" w:hAnsi="Times New Roman" w:cs="Times New Roman"/>
          <w:sz w:val="24"/>
          <w:szCs w:val="24"/>
        </w:rPr>
        <w:t xml:space="preserve">w tym grunty Skarbu Państwa 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będące </w:t>
      </w:r>
      <w:r w:rsidRPr="007F28A5">
        <w:rPr>
          <w:rFonts w:ascii="Times New Roman" w:hAnsi="Times New Roman" w:cs="Times New Roman"/>
          <w:sz w:val="24"/>
          <w:szCs w:val="24"/>
        </w:rPr>
        <w:t xml:space="preserve"> w użytkowan</w:t>
      </w:r>
      <w:r w:rsidR="005F1481" w:rsidRPr="007F28A5">
        <w:rPr>
          <w:rFonts w:ascii="Times New Roman" w:hAnsi="Times New Roman" w:cs="Times New Roman"/>
          <w:sz w:val="24"/>
          <w:szCs w:val="24"/>
        </w:rPr>
        <w:t>iu</w:t>
      </w:r>
      <w:r w:rsidRPr="007F28A5">
        <w:rPr>
          <w:rFonts w:ascii="Times New Roman" w:hAnsi="Times New Roman" w:cs="Times New Roman"/>
          <w:sz w:val="24"/>
          <w:szCs w:val="24"/>
        </w:rPr>
        <w:t xml:space="preserve"> wieczyst</w:t>
      </w:r>
      <w:r w:rsidR="005F1481" w:rsidRPr="007F28A5">
        <w:rPr>
          <w:rFonts w:ascii="Times New Roman" w:hAnsi="Times New Roman" w:cs="Times New Roman"/>
          <w:sz w:val="24"/>
          <w:szCs w:val="24"/>
        </w:rPr>
        <w:t>ym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296E71" w:rsidRPr="007F28A5">
        <w:rPr>
          <w:rFonts w:ascii="Times New Roman" w:hAnsi="Times New Roman" w:cs="Times New Roman"/>
          <w:sz w:val="24"/>
          <w:szCs w:val="24"/>
        </w:rPr>
        <w:t>G</w:t>
      </w:r>
      <w:r w:rsidRPr="007F28A5">
        <w:rPr>
          <w:rFonts w:ascii="Times New Roman" w:hAnsi="Times New Roman" w:cs="Times New Roman"/>
          <w:sz w:val="24"/>
          <w:szCs w:val="24"/>
        </w:rPr>
        <w:t>min</w:t>
      </w:r>
      <w:r w:rsidR="005F1481" w:rsidRPr="007F28A5">
        <w:rPr>
          <w:rFonts w:ascii="Times New Roman" w:hAnsi="Times New Roman" w:cs="Times New Roman"/>
          <w:sz w:val="24"/>
          <w:szCs w:val="24"/>
        </w:rPr>
        <w:t>y</w:t>
      </w:r>
      <w:r w:rsidRPr="007F28A5">
        <w:rPr>
          <w:rFonts w:ascii="Times New Roman" w:hAnsi="Times New Roman" w:cs="Times New Roman"/>
          <w:sz w:val="24"/>
          <w:szCs w:val="24"/>
        </w:rPr>
        <w:t xml:space="preserve"> Kobylanka </w:t>
      </w:r>
      <w:r w:rsidR="008A05FE" w:rsidRPr="007F28A5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5F1481" w:rsidRPr="007F28A5">
        <w:rPr>
          <w:rFonts w:ascii="Times New Roman" w:hAnsi="Times New Roman" w:cs="Times New Roman"/>
          <w:sz w:val="24"/>
          <w:szCs w:val="24"/>
        </w:rPr>
        <w:t>2,5826 ha.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W trwałym zarządzie znajduje się </w:t>
      </w:r>
      <w:r w:rsidR="005453D7" w:rsidRPr="007F28A5">
        <w:rPr>
          <w:rFonts w:ascii="Times New Roman" w:hAnsi="Times New Roman" w:cs="Times New Roman"/>
          <w:sz w:val="24"/>
          <w:szCs w:val="24"/>
        </w:rPr>
        <w:t>2,3904 ha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gruntów gminnych, które zostały oddane w zarząd placów</w:t>
      </w:r>
      <w:r w:rsidR="00373763" w:rsidRPr="007F28A5">
        <w:rPr>
          <w:rFonts w:ascii="Times New Roman" w:hAnsi="Times New Roman" w:cs="Times New Roman"/>
          <w:sz w:val="24"/>
          <w:szCs w:val="24"/>
        </w:rPr>
        <w:t>k</w:t>
      </w:r>
      <w:r w:rsidR="00852E63" w:rsidRPr="007F28A5">
        <w:rPr>
          <w:rFonts w:ascii="Times New Roman" w:hAnsi="Times New Roman" w:cs="Times New Roman"/>
          <w:sz w:val="24"/>
          <w:szCs w:val="24"/>
        </w:rPr>
        <w:t>om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oświatow</w:t>
      </w:r>
      <w:r w:rsidR="00373763" w:rsidRPr="007F28A5">
        <w:rPr>
          <w:rFonts w:ascii="Times New Roman" w:hAnsi="Times New Roman" w:cs="Times New Roman"/>
          <w:sz w:val="24"/>
          <w:szCs w:val="24"/>
        </w:rPr>
        <w:t>ym</w:t>
      </w:r>
      <w:r w:rsidR="005F1481" w:rsidRPr="007F28A5">
        <w:rPr>
          <w:rFonts w:ascii="Times New Roman" w:hAnsi="Times New Roman" w:cs="Times New Roman"/>
          <w:sz w:val="24"/>
          <w:szCs w:val="24"/>
        </w:rPr>
        <w:t>, któ</w:t>
      </w:r>
      <w:r w:rsidR="005453D7" w:rsidRPr="007F28A5">
        <w:rPr>
          <w:rFonts w:ascii="Times New Roman" w:hAnsi="Times New Roman" w:cs="Times New Roman"/>
          <w:sz w:val="24"/>
          <w:szCs w:val="24"/>
        </w:rPr>
        <w:t>re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zgodnie z przepisami prawa </w:t>
      </w:r>
      <w:r w:rsidR="005453D7" w:rsidRPr="007F28A5">
        <w:rPr>
          <w:rFonts w:ascii="Times New Roman" w:hAnsi="Times New Roman" w:cs="Times New Roman"/>
          <w:sz w:val="24"/>
          <w:szCs w:val="24"/>
        </w:rPr>
        <w:t>są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zwolnion</w:t>
      </w:r>
      <w:r w:rsidR="005453D7" w:rsidRPr="007F28A5">
        <w:rPr>
          <w:rFonts w:ascii="Times New Roman" w:hAnsi="Times New Roman" w:cs="Times New Roman"/>
          <w:sz w:val="24"/>
          <w:szCs w:val="24"/>
        </w:rPr>
        <w:t>e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z opłat z tego tytułu.</w:t>
      </w:r>
    </w:p>
    <w:p w14:paraId="50B7F0FA" w14:textId="1F8D8A7D" w:rsidR="00296E71" w:rsidRPr="007F28A5" w:rsidRDefault="00296E71" w:rsidP="00147D7A">
      <w:pPr>
        <w:pStyle w:val="Akapitzlist"/>
        <w:numPr>
          <w:ilvl w:val="0"/>
          <w:numId w:val="2"/>
        </w:numPr>
        <w:spacing w:before="26"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Powierzchnia nieruchomości oddanych w użytkowanie wieczyste na dzień 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28A5">
        <w:rPr>
          <w:rFonts w:ascii="Times New Roman" w:hAnsi="Times New Roman" w:cs="Times New Roman"/>
          <w:sz w:val="24"/>
          <w:szCs w:val="24"/>
        </w:rPr>
        <w:t xml:space="preserve">31 grudnia 2019 r. </w:t>
      </w:r>
      <w:r w:rsidR="00205741" w:rsidRPr="007F28A5">
        <w:rPr>
          <w:rFonts w:ascii="Times New Roman" w:hAnsi="Times New Roman" w:cs="Times New Roman"/>
          <w:sz w:val="24"/>
          <w:szCs w:val="24"/>
        </w:rPr>
        <w:t xml:space="preserve">wynosiła </w:t>
      </w:r>
      <w:r w:rsidR="005F1481"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A211F1" w:rsidRPr="007F28A5">
        <w:rPr>
          <w:rFonts w:ascii="Times New Roman" w:hAnsi="Times New Roman" w:cs="Times New Roman"/>
          <w:sz w:val="24"/>
          <w:szCs w:val="24"/>
        </w:rPr>
        <w:t xml:space="preserve">10,2356 </w:t>
      </w:r>
      <w:r w:rsidR="005F1481" w:rsidRPr="007F28A5">
        <w:rPr>
          <w:rFonts w:ascii="Times New Roman" w:hAnsi="Times New Roman" w:cs="Times New Roman"/>
          <w:sz w:val="24"/>
          <w:szCs w:val="24"/>
        </w:rPr>
        <w:t>ha</w:t>
      </w:r>
      <w:r w:rsidR="008A05FE" w:rsidRPr="007F28A5">
        <w:rPr>
          <w:rFonts w:ascii="Times New Roman" w:hAnsi="Times New Roman" w:cs="Times New Roman"/>
          <w:sz w:val="24"/>
          <w:szCs w:val="24"/>
        </w:rPr>
        <w:t>.</w:t>
      </w:r>
    </w:p>
    <w:p w14:paraId="03227E08" w14:textId="77777777" w:rsidR="00F80184" w:rsidRPr="007F28A5" w:rsidRDefault="00F80184" w:rsidP="00C478AF">
      <w:pPr>
        <w:pStyle w:val="Akapitzlist"/>
        <w:spacing w:before="26"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6F051629" w14:textId="77777777" w:rsidR="00F80184" w:rsidRPr="007F28A5" w:rsidRDefault="00F80184" w:rsidP="00147D7A">
      <w:pPr>
        <w:pStyle w:val="Akapitzlist"/>
        <w:numPr>
          <w:ilvl w:val="0"/>
          <w:numId w:val="1"/>
        </w:numPr>
        <w:spacing w:before="26"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PROGNOZA</w:t>
      </w:r>
      <w:r w:rsidR="00205741"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6B57A" w14:textId="73B38453" w:rsidR="00205741" w:rsidRPr="007F28A5" w:rsidRDefault="00F80184" w:rsidP="00147D7A">
      <w:pPr>
        <w:pStyle w:val="Akapitzlist"/>
        <w:numPr>
          <w:ilvl w:val="0"/>
          <w:numId w:val="4"/>
        </w:numPr>
        <w:spacing w:before="26" w:after="0" w:line="360" w:lineRule="auto"/>
        <w:ind w:left="993"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UDOSTĘPNIANIA NIERUCHOMOŚCI ZASOBU ORAZ NABYWANIA DO ZASOBU</w:t>
      </w:r>
    </w:p>
    <w:p w14:paraId="48E86361" w14:textId="3E7B2E8C" w:rsidR="00F80184" w:rsidRPr="007F28A5" w:rsidRDefault="00F80184" w:rsidP="00147D7A">
      <w:pPr>
        <w:pStyle w:val="Akapitzlist"/>
        <w:spacing w:before="26" w:after="0" w:line="360" w:lineRule="auto"/>
        <w:ind w:left="1428" w:hanging="435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Prognoza dotycząca nabywania nieruchomości do zasobu</w:t>
      </w:r>
    </w:p>
    <w:p w14:paraId="16B58B87" w14:textId="72717841" w:rsidR="00F80184" w:rsidRPr="007F28A5" w:rsidRDefault="00F80184" w:rsidP="00147D7A">
      <w:pPr>
        <w:pStyle w:val="Akapitzlist"/>
        <w:spacing w:before="26"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Nabywani</w:t>
      </w:r>
      <w:r w:rsidR="0010677B" w:rsidRPr="007F28A5">
        <w:rPr>
          <w:rFonts w:ascii="Times New Roman" w:hAnsi="Times New Roman" w:cs="Times New Roman"/>
          <w:sz w:val="24"/>
          <w:szCs w:val="24"/>
        </w:rPr>
        <w:t>e</w:t>
      </w:r>
      <w:r w:rsidRPr="007F28A5">
        <w:rPr>
          <w:rFonts w:ascii="Times New Roman" w:hAnsi="Times New Roman" w:cs="Times New Roman"/>
          <w:sz w:val="24"/>
          <w:szCs w:val="24"/>
        </w:rPr>
        <w:t xml:space="preserve"> nieruchomości do gminnego zasobu w latach 202</w:t>
      </w:r>
      <w:r w:rsidR="00A211F1" w:rsidRPr="007F28A5">
        <w:rPr>
          <w:rFonts w:ascii="Times New Roman" w:hAnsi="Times New Roman" w:cs="Times New Roman"/>
          <w:sz w:val="24"/>
          <w:szCs w:val="24"/>
        </w:rPr>
        <w:t>1</w:t>
      </w:r>
      <w:r w:rsidRPr="007F28A5">
        <w:rPr>
          <w:rFonts w:ascii="Times New Roman" w:hAnsi="Times New Roman" w:cs="Times New Roman"/>
          <w:sz w:val="24"/>
          <w:szCs w:val="24"/>
        </w:rPr>
        <w:t xml:space="preserve"> – 202</w:t>
      </w:r>
      <w:r w:rsidR="00A211F1" w:rsidRPr="007F28A5">
        <w:rPr>
          <w:rFonts w:ascii="Times New Roman" w:hAnsi="Times New Roman" w:cs="Times New Roman"/>
          <w:sz w:val="24"/>
          <w:szCs w:val="24"/>
        </w:rPr>
        <w:t>3</w:t>
      </w:r>
      <w:r w:rsidRPr="007F28A5">
        <w:rPr>
          <w:rFonts w:ascii="Times New Roman" w:hAnsi="Times New Roman" w:cs="Times New Roman"/>
          <w:sz w:val="24"/>
          <w:szCs w:val="24"/>
        </w:rPr>
        <w:t xml:space="preserve"> będzie następowało poprzez:</w:t>
      </w:r>
    </w:p>
    <w:p w14:paraId="0B405DAA" w14:textId="0CB04AF6" w:rsidR="00F80184" w:rsidRPr="007F28A5" w:rsidRDefault="002B483F" w:rsidP="00147D7A">
      <w:pPr>
        <w:pStyle w:val="Akapitzlist"/>
        <w:numPr>
          <w:ilvl w:val="0"/>
          <w:numId w:val="6"/>
        </w:numPr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zakup, zamianę, darowiznę,</w:t>
      </w:r>
    </w:p>
    <w:p w14:paraId="62386CB2" w14:textId="2F11A3AB" w:rsidR="00A211F1" w:rsidRPr="007F28A5" w:rsidRDefault="00A211F1" w:rsidP="00A211F1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Planuje się nieodpłatne nabycie </w:t>
      </w:r>
      <w:r w:rsidR="00666BF0" w:rsidRPr="007F28A5">
        <w:rPr>
          <w:rFonts w:ascii="Times New Roman" w:hAnsi="Times New Roman" w:cs="Times New Roman"/>
          <w:sz w:val="24"/>
          <w:szCs w:val="24"/>
          <w:lang w:eastAsia="ar-SA"/>
        </w:rPr>
        <w:t>od Krajowego Ośrodka Wsparcia Rolnictwa Oddziału Terenowego w Szczecinie  na podstawie ustawy</w:t>
      </w:r>
      <w:r w:rsidR="00666BF0" w:rsidRPr="007F28A5">
        <w:rPr>
          <w:rFonts w:ascii="Times New Roman" w:hAnsi="Times New Roman" w:cs="Times New Roman"/>
          <w:bCs/>
          <w:sz w:val="24"/>
          <w:szCs w:val="24"/>
        </w:rPr>
        <w:t xml:space="preserve"> z dnia                               19 października 1991</w:t>
      </w:r>
      <w:r w:rsidR="00AF1B98" w:rsidRPr="007F2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BF0" w:rsidRPr="007F28A5">
        <w:rPr>
          <w:rFonts w:ascii="Times New Roman" w:hAnsi="Times New Roman" w:cs="Times New Roman"/>
          <w:bCs/>
          <w:sz w:val="24"/>
          <w:szCs w:val="24"/>
        </w:rPr>
        <w:t>r.   o gospodarowaniu nieruchomościami rolnymi Skarbu Państwa</w:t>
      </w:r>
      <w:r w:rsidR="00666BF0" w:rsidRPr="007F2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6BF0" w:rsidRPr="007F28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6BF0" w:rsidRPr="007F28A5">
        <w:rPr>
          <w:rFonts w:ascii="Times New Roman" w:hAnsi="Times New Roman" w:cs="Times New Roman"/>
          <w:sz w:val="24"/>
          <w:szCs w:val="24"/>
        </w:rPr>
        <w:t xml:space="preserve">. Dz. U. z 2020 r. </w:t>
      </w:r>
      <w:r w:rsidR="00FF2219" w:rsidRPr="007F28A5">
        <w:rPr>
          <w:rFonts w:ascii="Times New Roman" w:hAnsi="Times New Roman" w:cs="Times New Roman"/>
          <w:sz w:val="24"/>
          <w:szCs w:val="24"/>
        </w:rPr>
        <w:t xml:space="preserve">poz. 396 </w:t>
      </w:r>
      <w:r w:rsidR="00C857E6" w:rsidRPr="007F28A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857E6" w:rsidRPr="007F28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57E6" w:rsidRPr="007F28A5">
        <w:rPr>
          <w:rFonts w:ascii="Times New Roman" w:hAnsi="Times New Roman" w:cs="Times New Roman"/>
          <w:sz w:val="24"/>
          <w:szCs w:val="24"/>
        </w:rPr>
        <w:t>. zm.)</w:t>
      </w:r>
      <w:r w:rsidR="00666BF0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nieruchomości </w:t>
      </w:r>
      <w:r w:rsidR="00C857E6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położonej </w:t>
      </w:r>
      <w:r w:rsidR="00FF2219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C857E6" w:rsidRPr="007F28A5">
        <w:rPr>
          <w:rFonts w:ascii="Times New Roman" w:hAnsi="Times New Roman" w:cs="Times New Roman"/>
          <w:sz w:val="24"/>
          <w:szCs w:val="24"/>
          <w:lang w:eastAsia="ar-SA"/>
        </w:rPr>
        <w:t>w obrębie Rekowo o powierzchni 0,27 ha z przeznaczeniem na urządzenie placu zabaw</w:t>
      </w:r>
      <w:r w:rsidR="00FF2219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57E6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i terenu rekreacyjnego oraz nieruchomości </w:t>
      </w:r>
      <w:r w:rsidR="00246916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zajętych pod drogi </w:t>
      </w:r>
      <w:r w:rsidR="00666BF0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położonych w obrębie Morzyczyn, oznaczonych geodezyjnie nr: 433/1, 433/2, 440/1 i 440/2 o łącznej  </w:t>
      </w:r>
      <w:r w:rsidR="00FF2219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66BF0" w:rsidRPr="007F28A5">
        <w:rPr>
          <w:rFonts w:ascii="Times New Roman" w:hAnsi="Times New Roman" w:cs="Times New Roman"/>
          <w:sz w:val="24"/>
          <w:szCs w:val="24"/>
          <w:lang w:eastAsia="ar-SA"/>
        </w:rPr>
        <w:t>o powierzchni  0,7636 ha</w:t>
      </w:r>
      <w:r w:rsidR="00246916"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a także na poszerzenie działki drogowej oznaczonej geodezyjnie nr 212 w obrębie Niedźwiedź. Powierzchnia zostanie określona po dokonaniu podziału geodezyjnego. </w:t>
      </w:r>
    </w:p>
    <w:p w14:paraId="5EF7B72A" w14:textId="6A44558A" w:rsidR="00F33FF7" w:rsidRPr="007F28A5" w:rsidRDefault="00C80619" w:rsidP="00F33FF7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mierza się sukcesywn</w:t>
      </w:r>
      <w:r w:rsidR="00C44437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e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nabywanie 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działek </w:t>
      </w:r>
      <w:r w:rsidR="00F1589D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ciągów komunikacyjnych, przeznaczonych pod drogi publiczne klasy dojazdowej </w:t>
      </w:r>
      <w:r w:rsidR="00F1589D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zgodnie z ustaleniami miejscowych planów zagospodarowania przestrzennego </w:t>
      </w:r>
      <w:r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1589D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szczególności działek 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>nr: 118/13, 116/67, 116/69, 116/57, 116/61, 116/65, 116/60, 116/63, 116/71, 116/55, 116/54, 118/15, 109/8, 116/51, 896/1 z obrębu Jęczydół, 516/1 i 517 z obrębu Morzyczyn</w:t>
      </w:r>
      <w:r w:rsidR="00F1589D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>, 65/4 z obrębu Kobylanka</w:t>
      </w:r>
      <w:r w:rsidR="00CB060A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łącznej powierzchni 1,1191 ha.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Dodatkowo planuje się zakup terenu celem poszerzenia działek drogowych nr: 209/1 i 212 w obrębie Niedźwiedź o powierzchni około 0,05 ha. </w:t>
      </w:r>
      <w:r w:rsidR="009A1821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Szacowany koszt około 400 tys. zł. 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Cena nieruchomości </w:t>
      </w:r>
      <w:r w:rsidR="009A1821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zakupu 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będzie ustalana w oparciu o wycenę sporządzoną </w:t>
      </w:r>
      <w:r w:rsidR="00F33FF7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>przez rzeczoznawcę majątkowego.</w:t>
      </w:r>
    </w:p>
    <w:p w14:paraId="2E65146C" w14:textId="76DC1FCB" w:rsidR="002B483F" w:rsidRPr="007F28A5" w:rsidRDefault="002B483F" w:rsidP="00147D7A">
      <w:pPr>
        <w:pStyle w:val="Akapitzlist"/>
        <w:numPr>
          <w:ilvl w:val="0"/>
          <w:numId w:val="6"/>
        </w:numPr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komunalizacj</w:t>
      </w:r>
      <w:r w:rsidR="0010677B" w:rsidRPr="007F28A5">
        <w:rPr>
          <w:rFonts w:ascii="Times New Roman" w:hAnsi="Times New Roman" w:cs="Times New Roman"/>
          <w:sz w:val="24"/>
          <w:szCs w:val="24"/>
        </w:rPr>
        <w:t>ę</w:t>
      </w:r>
      <w:r w:rsidRPr="007F28A5">
        <w:rPr>
          <w:rFonts w:ascii="Times New Roman" w:hAnsi="Times New Roman" w:cs="Times New Roman"/>
          <w:sz w:val="24"/>
          <w:szCs w:val="24"/>
        </w:rPr>
        <w:t xml:space="preserve"> – nabycie własności nieruchomości z mocy prawa lub na wniosek na podstawie ustawy z dnia 10 maja 1990 r. – przepisy wprowadzające ustawę o samorządzie terytorialnym i ustawę</w:t>
      </w:r>
      <w:r w:rsidR="00C478AF"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Pr="007F28A5">
        <w:rPr>
          <w:rFonts w:ascii="Times New Roman" w:hAnsi="Times New Roman" w:cs="Times New Roman"/>
          <w:sz w:val="24"/>
          <w:szCs w:val="24"/>
        </w:rPr>
        <w:t xml:space="preserve"> o pracownikach samorządowych z mocy </w:t>
      </w:r>
      <w:r w:rsidR="002D3420" w:rsidRPr="007F28A5">
        <w:rPr>
          <w:rFonts w:ascii="Times New Roman" w:hAnsi="Times New Roman" w:cs="Times New Roman"/>
          <w:sz w:val="24"/>
          <w:szCs w:val="24"/>
        </w:rPr>
        <w:t xml:space="preserve">(Dz. U. Nr 32, poz. 191 z </w:t>
      </w:r>
      <w:proofErr w:type="spellStart"/>
      <w:r w:rsidR="002D3420" w:rsidRPr="007F28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420" w:rsidRPr="007F28A5">
        <w:rPr>
          <w:rFonts w:ascii="Times New Roman" w:hAnsi="Times New Roman" w:cs="Times New Roman"/>
          <w:sz w:val="24"/>
          <w:szCs w:val="24"/>
        </w:rPr>
        <w:t>. zm.),</w:t>
      </w:r>
    </w:p>
    <w:p w14:paraId="6132597C" w14:textId="0651A0B8" w:rsidR="002D3420" w:rsidRPr="007F28A5" w:rsidRDefault="002D3420" w:rsidP="00147D7A">
      <w:pPr>
        <w:pStyle w:val="Akapitzlist"/>
        <w:numPr>
          <w:ilvl w:val="0"/>
          <w:numId w:val="6"/>
        </w:numPr>
        <w:spacing w:before="26"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nabywanie na podstawie decyzji administracyjnych między innymi  pod drogi zgodnie z art. 73 ustawy z dnia 13 października 1998 r.  </w:t>
      </w:r>
      <w:r w:rsidR="00F25632" w:rsidRPr="007F28A5">
        <w:rPr>
          <w:rFonts w:ascii="Times New Roman" w:hAnsi="Times New Roman" w:cs="Times New Roman"/>
          <w:sz w:val="24"/>
          <w:szCs w:val="24"/>
        </w:rPr>
        <w:t>P</w:t>
      </w:r>
      <w:r w:rsidRPr="007F28A5">
        <w:rPr>
          <w:rFonts w:ascii="Times New Roman" w:hAnsi="Times New Roman" w:cs="Times New Roman"/>
          <w:sz w:val="24"/>
          <w:szCs w:val="24"/>
        </w:rPr>
        <w:t xml:space="preserve">rzepisy wprowadzające ustawy reformujące administrację publiczną (Dz. U. Nr 133 poz. 872 z </w:t>
      </w:r>
      <w:proofErr w:type="spellStart"/>
      <w:r w:rsidRPr="007F28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2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8A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F28A5">
        <w:rPr>
          <w:rFonts w:ascii="Times New Roman" w:hAnsi="Times New Roman" w:cs="Times New Roman"/>
          <w:sz w:val="24"/>
          <w:szCs w:val="24"/>
        </w:rPr>
        <w:t>), na podstawie art. 98 ustawy</w:t>
      </w:r>
      <w:r w:rsidRPr="007F28A5">
        <w:rPr>
          <w:rFonts w:ascii="Times New Roman" w:hAnsi="Times New Roman" w:cs="Times New Roman"/>
          <w:sz w:val="24"/>
          <w:szCs w:val="24"/>
          <w:lang w:eastAsia="ar-SA"/>
        </w:rPr>
        <w:t xml:space="preserve"> z dnia 21 sierpnia 1997 roku   o gospodarce nieruchomościami </w:t>
      </w:r>
      <w:r w:rsidRPr="007F28A5">
        <w:rPr>
          <w:rFonts w:ascii="Times New Roman" w:hAnsi="Times New Roman" w:cs="Times New Roman"/>
          <w:sz w:val="24"/>
          <w:szCs w:val="24"/>
        </w:rPr>
        <w:t xml:space="preserve">(tj. Dz.U. z 2020 r. poz. </w:t>
      </w:r>
      <w:r w:rsidR="00730838" w:rsidRPr="007F28A5">
        <w:rPr>
          <w:rFonts w:ascii="Times New Roman" w:hAnsi="Times New Roman" w:cs="Times New Roman"/>
          <w:sz w:val="24"/>
          <w:szCs w:val="24"/>
        </w:rPr>
        <w:t>1990</w:t>
      </w:r>
      <w:r w:rsidRPr="007F28A5">
        <w:rPr>
          <w:rFonts w:ascii="Times New Roman" w:hAnsi="Times New Roman" w:cs="Times New Roman"/>
          <w:sz w:val="24"/>
          <w:szCs w:val="24"/>
        </w:rPr>
        <w:t>), na podstawie art.12 ust.4 ustawy z dnia 10 kwietnia 2003 r. o szczególnych zasadach przygotowania i realizacji inwestycji w zakresie dróg publicznych (</w:t>
      </w:r>
      <w:proofErr w:type="spellStart"/>
      <w:r w:rsidRPr="007F28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28A5">
        <w:rPr>
          <w:rFonts w:ascii="Times New Roman" w:hAnsi="Times New Roman" w:cs="Times New Roman"/>
          <w:sz w:val="24"/>
          <w:szCs w:val="24"/>
        </w:rPr>
        <w:t>. Dz. U. z 20</w:t>
      </w:r>
      <w:r w:rsidR="00F25632" w:rsidRPr="007F28A5">
        <w:rPr>
          <w:rFonts w:ascii="Times New Roman" w:hAnsi="Times New Roman" w:cs="Times New Roman"/>
          <w:sz w:val="24"/>
          <w:szCs w:val="24"/>
        </w:rPr>
        <w:t xml:space="preserve">20 </w:t>
      </w:r>
      <w:r w:rsidRPr="007F28A5">
        <w:rPr>
          <w:rFonts w:ascii="Times New Roman" w:hAnsi="Times New Roman" w:cs="Times New Roman"/>
          <w:sz w:val="24"/>
          <w:szCs w:val="24"/>
        </w:rPr>
        <w:t>r. poz. 1</w:t>
      </w:r>
      <w:r w:rsidR="00F25632" w:rsidRPr="007F28A5">
        <w:rPr>
          <w:rFonts w:ascii="Times New Roman" w:hAnsi="Times New Roman" w:cs="Times New Roman"/>
          <w:sz w:val="24"/>
          <w:szCs w:val="24"/>
        </w:rPr>
        <w:t>363</w:t>
      </w:r>
      <w:r w:rsidR="00730838" w:rsidRPr="007F28A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0838" w:rsidRPr="007F28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0838" w:rsidRPr="007F28A5">
        <w:rPr>
          <w:rFonts w:ascii="Times New Roman" w:hAnsi="Times New Roman" w:cs="Times New Roman"/>
          <w:sz w:val="24"/>
          <w:szCs w:val="24"/>
        </w:rPr>
        <w:t>. zm.</w:t>
      </w:r>
      <w:r w:rsidR="00F25632" w:rsidRPr="007F28A5">
        <w:rPr>
          <w:rFonts w:ascii="Times New Roman" w:hAnsi="Times New Roman" w:cs="Times New Roman"/>
          <w:sz w:val="24"/>
          <w:szCs w:val="24"/>
        </w:rPr>
        <w:t>)</w:t>
      </w:r>
      <w:r w:rsidR="008A05FE" w:rsidRPr="007F28A5">
        <w:rPr>
          <w:rFonts w:ascii="Times New Roman" w:hAnsi="Times New Roman" w:cs="Times New Roman"/>
          <w:sz w:val="24"/>
          <w:szCs w:val="24"/>
        </w:rPr>
        <w:t>,</w:t>
      </w:r>
    </w:p>
    <w:p w14:paraId="708D782B" w14:textId="2BAC799D" w:rsidR="005261D4" w:rsidRPr="007F28A5" w:rsidRDefault="008A05FE" w:rsidP="00147D7A">
      <w:pPr>
        <w:pStyle w:val="Akapitzlist"/>
        <w:numPr>
          <w:ilvl w:val="0"/>
          <w:numId w:val="6"/>
        </w:numPr>
        <w:spacing w:before="26"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i</w:t>
      </w:r>
      <w:r w:rsidR="005261D4" w:rsidRPr="007F28A5">
        <w:rPr>
          <w:rFonts w:ascii="Times New Roman" w:hAnsi="Times New Roman" w:cs="Times New Roman"/>
          <w:sz w:val="24"/>
          <w:szCs w:val="24"/>
        </w:rPr>
        <w:t>nne czynności prawne jak np. pierwokup, zasiedzenie.</w:t>
      </w:r>
    </w:p>
    <w:p w14:paraId="6922A6D3" w14:textId="7E47F13E" w:rsidR="005261D4" w:rsidRPr="007F28A5" w:rsidRDefault="005261D4" w:rsidP="00147D7A">
      <w:pPr>
        <w:pStyle w:val="Akapitzlist"/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Do gminnego zasobu nabywane będą nieruchomości służące realizacji zadań własnych oraz z mocy prawa.</w:t>
      </w:r>
    </w:p>
    <w:p w14:paraId="28FEDFD2" w14:textId="0C724D79" w:rsidR="005261D4" w:rsidRPr="007F28A5" w:rsidRDefault="005261D4" w:rsidP="00147D7A">
      <w:pPr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Na powiększenie majątku gminnego wpływ mają również planowane do realizacji inwestycje.</w:t>
      </w:r>
    </w:p>
    <w:p w14:paraId="1812C8E4" w14:textId="2317704A" w:rsidR="005261D4" w:rsidRDefault="005261D4" w:rsidP="00147D7A">
      <w:pPr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Przewiduje się, że w wyniku systematycznie prowadzonej regulacji stanów prawnych nieruchomości, w szczególności będących we władaniu Gminy Kobylanka, </w:t>
      </w:r>
      <w:r w:rsidR="00F040E4" w:rsidRPr="007F28A5">
        <w:rPr>
          <w:rFonts w:ascii="Times New Roman" w:hAnsi="Times New Roman" w:cs="Times New Roman"/>
          <w:sz w:val="24"/>
          <w:szCs w:val="24"/>
        </w:rPr>
        <w:t xml:space="preserve">powierzchnia gruntów wchodzących w skład zasobu w latach </w:t>
      </w:r>
      <w:r w:rsidR="008A05FE" w:rsidRPr="007F28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0E4" w:rsidRPr="007F28A5">
        <w:rPr>
          <w:rFonts w:ascii="Times New Roman" w:hAnsi="Times New Roman" w:cs="Times New Roman"/>
          <w:sz w:val="24"/>
          <w:szCs w:val="24"/>
        </w:rPr>
        <w:t>202</w:t>
      </w:r>
      <w:r w:rsidR="00A211F1" w:rsidRPr="007F28A5">
        <w:rPr>
          <w:rFonts w:ascii="Times New Roman" w:hAnsi="Times New Roman" w:cs="Times New Roman"/>
          <w:sz w:val="24"/>
          <w:szCs w:val="24"/>
        </w:rPr>
        <w:t>1</w:t>
      </w:r>
      <w:r w:rsidR="00F040E4" w:rsidRPr="007F28A5">
        <w:rPr>
          <w:rFonts w:ascii="Times New Roman" w:hAnsi="Times New Roman" w:cs="Times New Roman"/>
          <w:sz w:val="24"/>
          <w:szCs w:val="24"/>
        </w:rPr>
        <w:t xml:space="preserve"> – 202</w:t>
      </w:r>
      <w:r w:rsidR="00A211F1" w:rsidRPr="007F28A5">
        <w:rPr>
          <w:rFonts w:ascii="Times New Roman" w:hAnsi="Times New Roman" w:cs="Times New Roman"/>
          <w:sz w:val="24"/>
          <w:szCs w:val="24"/>
        </w:rPr>
        <w:t>3</w:t>
      </w:r>
      <w:r w:rsidR="00F040E4" w:rsidRPr="007F28A5">
        <w:rPr>
          <w:rFonts w:ascii="Times New Roman" w:hAnsi="Times New Roman" w:cs="Times New Roman"/>
          <w:sz w:val="24"/>
          <w:szCs w:val="24"/>
        </w:rPr>
        <w:t xml:space="preserve"> będzie się powiększać. Trudna do określenia jest powierzchnia nieruchomości jaka w ciągu najbliższych trzech lat obowiązywania planu może wejść do zasobu, zależy to między innymi od czasu trwania postępowań</w:t>
      </w:r>
      <w:r w:rsidR="0010677B" w:rsidRPr="007F28A5">
        <w:rPr>
          <w:rFonts w:ascii="Times New Roman" w:hAnsi="Times New Roman" w:cs="Times New Roman"/>
          <w:sz w:val="24"/>
          <w:szCs w:val="24"/>
        </w:rPr>
        <w:t xml:space="preserve"> prowadzonych </w:t>
      </w:r>
      <w:r w:rsidR="00F040E4" w:rsidRPr="007F28A5">
        <w:rPr>
          <w:rFonts w:ascii="Times New Roman" w:hAnsi="Times New Roman" w:cs="Times New Roman"/>
          <w:sz w:val="24"/>
          <w:szCs w:val="24"/>
        </w:rPr>
        <w:t xml:space="preserve"> przez Zachodniopomorski Urząd Wojewódzki w Szczecinie, s</w:t>
      </w:r>
      <w:r w:rsidR="008A05FE" w:rsidRPr="007F28A5">
        <w:rPr>
          <w:rFonts w:ascii="Times New Roman" w:hAnsi="Times New Roman" w:cs="Times New Roman"/>
          <w:sz w:val="24"/>
          <w:szCs w:val="24"/>
        </w:rPr>
        <w:t>ą</w:t>
      </w:r>
      <w:r w:rsidR="00F040E4" w:rsidRPr="007F28A5">
        <w:rPr>
          <w:rFonts w:ascii="Times New Roman" w:hAnsi="Times New Roman" w:cs="Times New Roman"/>
          <w:sz w:val="24"/>
          <w:szCs w:val="24"/>
        </w:rPr>
        <w:t>dy oraz od zaplanowanych środków w budżecie.</w:t>
      </w:r>
    </w:p>
    <w:p w14:paraId="553B96C1" w14:textId="77777777" w:rsidR="00FC65F4" w:rsidRPr="007F28A5" w:rsidRDefault="00FC65F4" w:rsidP="00147D7A">
      <w:pPr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19CEA662" w14:textId="2015F6CA" w:rsidR="00F040E4" w:rsidRPr="007F28A5" w:rsidRDefault="00F040E4" w:rsidP="00147D7A">
      <w:pPr>
        <w:pStyle w:val="Akapitzlist"/>
        <w:spacing w:before="26" w:after="0"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Prognoza dotycząca  udostępniania nieruchomości</w:t>
      </w:r>
    </w:p>
    <w:p w14:paraId="05A971D7" w14:textId="46E56BD2" w:rsidR="00BB0768" w:rsidRPr="007F28A5" w:rsidRDefault="00BB0768" w:rsidP="008A05FE">
      <w:pPr>
        <w:pStyle w:val="Akapitzlist"/>
        <w:numPr>
          <w:ilvl w:val="0"/>
          <w:numId w:val="10"/>
        </w:numPr>
        <w:spacing w:before="26" w:after="0" w:line="36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Zbywanie nieruchomości</w:t>
      </w:r>
    </w:p>
    <w:p w14:paraId="1D46963D" w14:textId="2DC34602" w:rsidR="00BB0768" w:rsidRPr="007F28A5" w:rsidRDefault="00BB0768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Sprzedaż nieruchomości odbywa</w:t>
      </w:r>
      <w:r w:rsidR="0010677B" w:rsidRPr="007F28A5">
        <w:rPr>
          <w:rFonts w:ascii="Times New Roman" w:hAnsi="Times New Roman" w:cs="Times New Roman"/>
          <w:sz w:val="24"/>
          <w:szCs w:val="24"/>
        </w:rPr>
        <w:t>ć</w:t>
      </w:r>
      <w:r w:rsidRPr="007F28A5">
        <w:rPr>
          <w:rFonts w:ascii="Times New Roman" w:hAnsi="Times New Roman" w:cs="Times New Roman"/>
          <w:sz w:val="24"/>
          <w:szCs w:val="24"/>
        </w:rPr>
        <w:t xml:space="preserve"> się będzie w drodze przetargu oraz</w:t>
      </w:r>
      <w:r w:rsidR="00C478AF" w:rsidRPr="007F28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28A5">
        <w:rPr>
          <w:rFonts w:ascii="Times New Roman" w:hAnsi="Times New Roman" w:cs="Times New Roman"/>
          <w:sz w:val="24"/>
          <w:szCs w:val="24"/>
        </w:rPr>
        <w:t xml:space="preserve"> w drodze bezprzetargowej (w ramach realizacji składanych wniosków </w:t>
      </w:r>
      <w:r w:rsidR="00C478AF" w:rsidRPr="007F28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28A5">
        <w:rPr>
          <w:rFonts w:ascii="Times New Roman" w:hAnsi="Times New Roman" w:cs="Times New Roman"/>
          <w:sz w:val="24"/>
          <w:szCs w:val="24"/>
        </w:rPr>
        <w:t>w sprawie ich nabycia w przypadku spełnienia warunków przewidzianych prawem)</w:t>
      </w:r>
      <w:r w:rsidR="00EC4C27" w:rsidRPr="007F2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8D8E0" w14:textId="3F9D7738" w:rsidR="00303666" w:rsidRPr="007F28A5" w:rsidRDefault="00EC4C27" w:rsidP="006D6652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Sprzedaż nieruchomości z zasobu nieruchomości gminnych odbywa się po dokonaniu analizy gruntów będących w dyspozycji Gminy Kobylanka pod kątem stanu prawnego i faktycznego nieruchomości, jej zagospodarowania zgodnie z obowiązującym miejscowym planem zagospodarowania przestrzennego, ewentualnego przeznaczenia nieruchomości na potrzeby własne gminy, celem wyodrębnienia tych gruntów, które będą mogły być przeznaczone </w:t>
      </w:r>
      <w:r w:rsidR="006D6652" w:rsidRPr="007F28A5">
        <w:rPr>
          <w:rFonts w:ascii="Times New Roman" w:hAnsi="Times New Roman" w:cs="Times New Roman"/>
          <w:sz w:val="24"/>
          <w:szCs w:val="24"/>
        </w:rPr>
        <w:t>do sprzedaży na rzecz innych podmiotów</w:t>
      </w:r>
      <w:r w:rsidR="00C918B2" w:rsidRPr="007F28A5">
        <w:rPr>
          <w:rFonts w:ascii="Times New Roman" w:hAnsi="Times New Roman" w:cs="Times New Roman"/>
          <w:sz w:val="24"/>
          <w:szCs w:val="24"/>
        </w:rPr>
        <w:t>.</w:t>
      </w:r>
    </w:p>
    <w:p w14:paraId="16F37AD6" w14:textId="1BF89824" w:rsidR="00C918B2" w:rsidRPr="007F28A5" w:rsidRDefault="00C918B2" w:rsidP="006D6652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W latach 2021-202</w:t>
      </w:r>
      <w:r w:rsidR="00482C86" w:rsidRPr="007F28A5">
        <w:rPr>
          <w:rFonts w:ascii="Times New Roman" w:hAnsi="Times New Roman" w:cs="Times New Roman"/>
          <w:sz w:val="24"/>
          <w:szCs w:val="24"/>
        </w:rPr>
        <w:t>3</w:t>
      </w:r>
      <w:r w:rsidRPr="007F28A5">
        <w:rPr>
          <w:rFonts w:ascii="Times New Roman" w:hAnsi="Times New Roman" w:cs="Times New Roman"/>
          <w:sz w:val="24"/>
          <w:szCs w:val="24"/>
        </w:rPr>
        <w:t xml:space="preserve"> zamierza się przeznaczyć do sprzedaży następujące nieruchomości: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1974"/>
        <w:gridCol w:w="1844"/>
        <w:gridCol w:w="1790"/>
        <w:gridCol w:w="2036"/>
      </w:tblGrid>
      <w:tr w:rsidR="00C918B2" w:rsidRPr="007F28A5" w14:paraId="19370891" w14:textId="77777777" w:rsidTr="00F8787E">
        <w:tc>
          <w:tcPr>
            <w:tcW w:w="1974" w:type="dxa"/>
          </w:tcPr>
          <w:p w14:paraId="491A2672" w14:textId="13ECCCDF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844" w:type="dxa"/>
          </w:tcPr>
          <w:p w14:paraId="0B41B850" w14:textId="05A8C2EA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1790" w:type="dxa"/>
          </w:tcPr>
          <w:p w14:paraId="734880D1" w14:textId="406F9556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28A5">
              <w:rPr>
                <w:rFonts w:ascii="Times New Roman" w:hAnsi="Times New Roman" w:cs="Times New Roman"/>
              </w:rPr>
              <w:t>Pow. w m</w:t>
            </w:r>
            <w:r w:rsidRPr="007F28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36" w:type="dxa"/>
          </w:tcPr>
          <w:p w14:paraId="3F82D520" w14:textId="7D8DA02D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Przewidywana cena do osiągnięcia</w:t>
            </w:r>
            <w:r w:rsidR="00E165EC" w:rsidRPr="007F28A5">
              <w:rPr>
                <w:rFonts w:ascii="Times New Roman" w:hAnsi="Times New Roman" w:cs="Times New Roman"/>
              </w:rPr>
              <w:t xml:space="preserve">  zł</w:t>
            </w:r>
          </w:p>
        </w:tc>
      </w:tr>
      <w:tr w:rsidR="00C918B2" w:rsidRPr="007F28A5" w14:paraId="1366F051" w14:textId="77777777" w:rsidTr="00F8787E">
        <w:tc>
          <w:tcPr>
            <w:tcW w:w="1974" w:type="dxa"/>
          </w:tcPr>
          <w:p w14:paraId="6F505147" w14:textId="60666C97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774B103E" w14:textId="478782C0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1355/2</w:t>
            </w:r>
          </w:p>
        </w:tc>
        <w:tc>
          <w:tcPr>
            <w:tcW w:w="1790" w:type="dxa"/>
          </w:tcPr>
          <w:p w14:paraId="15BB19AE" w14:textId="717BEC33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036" w:type="dxa"/>
          </w:tcPr>
          <w:p w14:paraId="45D4E521" w14:textId="7BB6FE4C" w:rsidR="00C918B2" w:rsidRPr="007F28A5" w:rsidRDefault="00C918B2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141.000</w:t>
            </w:r>
            <w:r w:rsidR="00E165EC" w:rsidRPr="007F28A5">
              <w:rPr>
                <w:rFonts w:ascii="Times New Roman" w:hAnsi="Times New Roman" w:cs="Times New Roman"/>
              </w:rPr>
              <w:t>,00</w:t>
            </w:r>
          </w:p>
        </w:tc>
      </w:tr>
      <w:tr w:rsidR="00482C86" w:rsidRPr="007F28A5" w14:paraId="4351C38C" w14:textId="77777777" w:rsidTr="00F8787E">
        <w:tc>
          <w:tcPr>
            <w:tcW w:w="1974" w:type="dxa"/>
          </w:tcPr>
          <w:p w14:paraId="6F1E1848" w14:textId="2A73077E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70967F95" w14:textId="56C9C418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790" w:type="dxa"/>
          </w:tcPr>
          <w:p w14:paraId="58A97A07" w14:textId="66773D5D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036" w:type="dxa"/>
          </w:tcPr>
          <w:p w14:paraId="78BB44F8" w14:textId="364A49B9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94, 000,00</w:t>
            </w:r>
          </w:p>
        </w:tc>
      </w:tr>
      <w:tr w:rsidR="00482C86" w:rsidRPr="007F28A5" w14:paraId="49B4F281" w14:textId="77777777" w:rsidTr="00F8787E">
        <w:tc>
          <w:tcPr>
            <w:tcW w:w="1974" w:type="dxa"/>
          </w:tcPr>
          <w:p w14:paraId="32C7A99A" w14:textId="19F333BC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30C24752" w14:textId="3D41A11F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1790" w:type="dxa"/>
          </w:tcPr>
          <w:p w14:paraId="2836EE7B" w14:textId="27292BEC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036" w:type="dxa"/>
          </w:tcPr>
          <w:p w14:paraId="5E67A86B" w14:textId="5AFB1952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68.600,00</w:t>
            </w:r>
          </w:p>
        </w:tc>
      </w:tr>
      <w:tr w:rsidR="00482C86" w:rsidRPr="007F28A5" w14:paraId="1D7615D8" w14:textId="77777777" w:rsidTr="00F8787E">
        <w:tc>
          <w:tcPr>
            <w:tcW w:w="1974" w:type="dxa"/>
          </w:tcPr>
          <w:p w14:paraId="3DC80C57" w14:textId="2214674D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3E8E3867" w14:textId="33E6CBEA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790" w:type="dxa"/>
          </w:tcPr>
          <w:p w14:paraId="7116963D" w14:textId="0ACD7BFE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036" w:type="dxa"/>
          </w:tcPr>
          <w:p w14:paraId="0A8EA5AA" w14:textId="6E0733D5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53.600,00</w:t>
            </w:r>
          </w:p>
        </w:tc>
      </w:tr>
      <w:tr w:rsidR="00482C86" w:rsidRPr="007F28A5" w14:paraId="7DF4BD1A" w14:textId="77777777" w:rsidTr="00F8787E">
        <w:tc>
          <w:tcPr>
            <w:tcW w:w="1974" w:type="dxa"/>
          </w:tcPr>
          <w:p w14:paraId="5630C3F4" w14:textId="03CBAAB3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27DA423B" w14:textId="2D552A52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790" w:type="dxa"/>
          </w:tcPr>
          <w:p w14:paraId="7B2B9C0F" w14:textId="320AAA44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036" w:type="dxa"/>
          </w:tcPr>
          <w:p w14:paraId="530EE85B" w14:textId="255C5270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79.400,00</w:t>
            </w:r>
          </w:p>
        </w:tc>
      </w:tr>
      <w:tr w:rsidR="00482C86" w:rsidRPr="007F28A5" w14:paraId="10F09813" w14:textId="77777777" w:rsidTr="00F8787E">
        <w:tc>
          <w:tcPr>
            <w:tcW w:w="1974" w:type="dxa"/>
          </w:tcPr>
          <w:p w14:paraId="31078AAD" w14:textId="37605192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095FEEFC" w14:textId="7BA0AB6F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790" w:type="dxa"/>
          </w:tcPr>
          <w:p w14:paraId="405FEEBF" w14:textId="40BCD2F4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036" w:type="dxa"/>
          </w:tcPr>
          <w:p w14:paraId="3B56EDE1" w14:textId="61D3676E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53.200,00</w:t>
            </w:r>
          </w:p>
        </w:tc>
      </w:tr>
      <w:tr w:rsidR="00482C86" w:rsidRPr="007F28A5" w14:paraId="4FE8D5E9" w14:textId="77777777" w:rsidTr="00F8787E">
        <w:tc>
          <w:tcPr>
            <w:tcW w:w="1974" w:type="dxa"/>
          </w:tcPr>
          <w:p w14:paraId="7906C161" w14:textId="05261EE4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13359416" w14:textId="1E8CF2D8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790" w:type="dxa"/>
          </w:tcPr>
          <w:p w14:paraId="097ECE90" w14:textId="36D37115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036" w:type="dxa"/>
          </w:tcPr>
          <w:p w14:paraId="60C71120" w14:textId="0633D183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63.200,00</w:t>
            </w:r>
          </w:p>
        </w:tc>
      </w:tr>
      <w:tr w:rsidR="00482C86" w:rsidRPr="007F28A5" w14:paraId="18B836F2" w14:textId="77777777" w:rsidTr="00F8787E">
        <w:tc>
          <w:tcPr>
            <w:tcW w:w="1974" w:type="dxa"/>
          </w:tcPr>
          <w:p w14:paraId="32632AF4" w14:textId="227BC3EE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2173AE48" w14:textId="4860F6EF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1790" w:type="dxa"/>
          </w:tcPr>
          <w:p w14:paraId="6DF1B940" w14:textId="3B48453E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036" w:type="dxa"/>
          </w:tcPr>
          <w:p w14:paraId="6D5CB5D2" w14:textId="0CF94D4F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63.600,00</w:t>
            </w:r>
          </w:p>
        </w:tc>
      </w:tr>
      <w:tr w:rsidR="00482C86" w:rsidRPr="007F28A5" w14:paraId="04D48B14" w14:textId="77777777" w:rsidTr="00F8787E">
        <w:tc>
          <w:tcPr>
            <w:tcW w:w="1974" w:type="dxa"/>
          </w:tcPr>
          <w:p w14:paraId="6E20ACEA" w14:textId="011856A9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76968663" w14:textId="2933CEE8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790" w:type="dxa"/>
          </w:tcPr>
          <w:p w14:paraId="07AE8E10" w14:textId="2F7E3DA1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036" w:type="dxa"/>
          </w:tcPr>
          <w:p w14:paraId="4E8CA64C" w14:textId="53178473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64.200,00</w:t>
            </w:r>
          </w:p>
        </w:tc>
      </w:tr>
      <w:tr w:rsidR="00482C86" w:rsidRPr="007F28A5" w14:paraId="7DB433EF" w14:textId="77777777" w:rsidTr="00F8787E">
        <w:tc>
          <w:tcPr>
            <w:tcW w:w="1974" w:type="dxa"/>
          </w:tcPr>
          <w:p w14:paraId="68E82D18" w14:textId="1DC132AA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2E16DFB7" w14:textId="53252E04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790" w:type="dxa"/>
          </w:tcPr>
          <w:p w14:paraId="3E913BD5" w14:textId="6A78D974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036" w:type="dxa"/>
          </w:tcPr>
          <w:p w14:paraId="64B137BD" w14:textId="484104D2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63.600,00</w:t>
            </w:r>
          </w:p>
        </w:tc>
      </w:tr>
      <w:tr w:rsidR="00482C86" w:rsidRPr="007F28A5" w14:paraId="5575E8F9" w14:textId="77777777" w:rsidTr="00F8787E">
        <w:tc>
          <w:tcPr>
            <w:tcW w:w="1974" w:type="dxa"/>
          </w:tcPr>
          <w:p w14:paraId="053955B5" w14:textId="17C1701D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0399BA3A" w14:textId="7D9DF81C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790" w:type="dxa"/>
          </w:tcPr>
          <w:p w14:paraId="3B8A02C3" w14:textId="43AA37EB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036" w:type="dxa"/>
          </w:tcPr>
          <w:p w14:paraId="3898B574" w14:textId="0162CC5A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63.000,00</w:t>
            </w:r>
          </w:p>
        </w:tc>
      </w:tr>
      <w:tr w:rsidR="00482C86" w:rsidRPr="007F28A5" w14:paraId="4C51B55B" w14:textId="77777777" w:rsidTr="00F8787E">
        <w:tc>
          <w:tcPr>
            <w:tcW w:w="1974" w:type="dxa"/>
          </w:tcPr>
          <w:p w14:paraId="27777D63" w14:textId="72F6CB08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2E120C24" w14:textId="4647FDA9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790" w:type="dxa"/>
          </w:tcPr>
          <w:p w14:paraId="05689E5E" w14:textId="017D0727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036" w:type="dxa"/>
          </w:tcPr>
          <w:p w14:paraId="19903519" w14:textId="464646ED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63.400,00</w:t>
            </w:r>
          </w:p>
        </w:tc>
      </w:tr>
      <w:tr w:rsidR="00482C86" w:rsidRPr="007F28A5" w14:paraId="16EAE40A" w14:textId="77777777" w:rsidTr="00F8787E">
        <w:tc>
          <w:tcPr>
            <w:tcW w:w="1974" w:type="dxa"/>
          </w:tcPr>
          <w:p w14:paraId="75A74384" w14:textId="00D7E6D6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2CD60887" w14:textId="39587453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790" w:type="dxa"/>
          </w:tcPr>
          <w:p w14:paraId="2A11FA56" w14:textId="610B4A93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36" w:type="dxa"/>
          </w:tcPr>
          <w:p w14:paraId="0EBD802C" w14:textId="111BCEB7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64.000,00</w:t>
            </w:r>
          </w:p>
        </w:tc>
      </w:tr>
      <w:tr w:rsidR="00482C86" w:rsidRPr="007F28A5" w14:paraId="055EB290" w14:textId="77777777" w:rsidTr="00F8787E">
        <w:tc>
          <w:tcPr>
            <w:tcW w:w="1974" w:type="dxa"/>
          </w:tcPr>
          <w:p w14:paraId="4C3B151F" w14:textId="75BF516B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Morzyczyn</w:t>
            </w:r>
          </w:p>
        </w:tc>
        <w:tc>
          <w:tcPr>
            <w:tcW w:w="1844" w:type="dxa"/>
          </w:tcPr>
          <w:p w14:paraId="11A616AA" w14:textId="127AF007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790" w:type="dxa"/>
          </w:tcPr>
          <w:p w14:paraId="2BC0276A" w14:textId="2B6DA45B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036" w:type="dxa"/>
          </w:tcPr>
          <w:p w14:paraId="05B4D511" w14:textId="72D5EE89" w:rsidR="00482C86" w:rsidRPr="007F28A5" w:rsidRDefault="00482C86" w:rsidP="00482C86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60.800,00</w:t>
            </w:r>
          </w:p>
        </w:tc>
      </w:tr>
    </w:tbl>
    <w:p w14:paraId="339D6333" w14:textId="77777777" w:rsidR="00C918B2" w:rsidRPr="007F28A5" w:rsidRDefault="00C918B2" w:rsidP="006D6652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C727896" w14:textId="1C81C89A" w:rsidR="00A441FA" w:rsidRPr="007F28A5" w:rsidRDefault="00147D7A" w:rsidP="00147D7A">
      <w:pPr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A441FA" w:rsidRPr="007F28A5">
        <w:rPr>
          <w:rFonts w:ascii="Times New Roman" w:hAnsi="Times New Roman" w:cs="Times New Roman"/>
          <w:color w:val="000000"/>
          <w:sz w:val="24"/>
          <w:szCs w:val="24"/>
        </w:rPr>
        <w:t xml:space="preserve">Sprzedaż lokali mieszkalnych wraz z udziałem w nieruchomości wspólnej następuje na rzecz najemców, którzy złożą wniosek o sprzedaż tych lokali zgodnie z </w:t>
      </w:r>
      <w:r w:rsidR="00A441FA" w:rsidRPr="007F28A5">
        <w:rPr>
          <w:rFonts w:ascii="Times New Roman" w:hAnsi="Times New Roman" w:cs="Times New Roman"/>
          <w:sz w:val="24"/>
          <w:szCs w:val="24"/>
        </w:rPr>
        <w:t xml:space="preserve">Uchwałą  Nr VII/48/99 Rady Gminy Kobylanka z dnia </w:t>
      </w:r>
      <w:r w:rsidR="007B3794" w:rsidRPr="007F28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41FA" w:rsidRPr="007F28A5">
        <w:rPr>
          <w:rFonts w:ascii="Times New Roman" w:hAnsi="Times New Roman" w:cs="Times New Roman"/>
          <w:sz w:val="24"/>
          <w:szCs w:val="24"/>
        </w:rPr>
        <w:t xml:space="preserve"> 22 kwietnia 1999 r. w sprawie zasad sprzedaży mieszkań komunalnych na terenie Gminy Kobylanka i  uchwałą Nr XII/75/99 Rady Gminy Kobylanka </w:t>
      </w:r>
      <w:r w:rsidR="007B3794" w:rsidRPr="007F28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1FA" w:rsidRPr="007F28A5">
        <w:rPr>
          <w:rFonts w:ascii="Times New Roman" w:hAnsi="Times New Roman" w:cs="Times New Roman"/>
          <w:sz w:val="24"/>
          <w:szCs w:val="24"/>
        </w:rPr>
        <w:t xml:space="preserve">z dnia 30 września 1999 r.    w sprawie zmiany Uchwały w sprawie zmiany zasad sprzedaży mieszkań komunalnych na terenie Gminy Kobylanka. </w:t>
      </w:r>
    </w:p>
    <w:p w14:paraId="39F9715F" w14:textId="49F904F2" w:rsidR="00B87D7B" w:rsidRPr="007F28A5" w:rsidRDefault="00B87D7B" w:rsidP="00B87D7B">
      <w:pPr>
        <w:spacing w:before="26" w:after="0" w:line="360" w:lineRule="auto"/>
        <w:ind w:left="1418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Lokale stanowiące mieszkaniowy zasób gminy mogą być przeznaczane do sprzedaży na rzecz najemców w przypadkach uzasadnionych interesem Gminy. Sprzedaż na rzecz najemców lokali komunalnych uzależniona będzie od zainteresowania najemców ich wykupieniem.</w:t>
      </w:r>
    </w:p>
    <w:p w14:paraId="41ECFBCD" w14:textId="6C545486" w:rsidR="00FA10B2" w:rsidRPr="007F28A5" w:rsidRDefault="00A441FA" w:rsidP="00147D7A">
      <w:pPr>
        <w:spacing w:before="26" w:after="0" w:line="360" w:lineRule="auto"/>
        <w:ind w:left="1418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Uchwałą Nr</w:t>
      </w:r>
      <w:r w:rsidR="00651DE5" w:rsidRPr="007F28A5">
        <w:rPr>
          <w:rFonts w:ascii="Times New Roman" w:hAnsi="Times New Roman" w:cs="Times New Roman"/>
          <w:sz w:val="24"/>
          <w:szCs w:val="24"/>
        </w:rPr>
        <w:t xml:space="preserve"> XIV</w:t>
      </w:r>
      <w:r w:rsidR="00574459" w:rsidRPr="007F28A5">
        <w:rPr>
          <w:rFonts w:ascii="Times New Roman" w:hAnsi="Times New Roman" w:cs="Times New Roman"/>
          <w:sz w:val="24"/>
          <w:szCs w:val="24"/>
        </w:rPr>
        <w:t xml:space="preserve">/90/19 Rady Gminy Kobylanka z dnia </w:t>
      </w:r>
      <w:r w:rsidR="00BD153A" w:rsidRPr="007F28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4459" w:rsidRPr="007F28A5">
        <w:rPr>
          <w:rFonts w:ascii="Times New Roman" w:hAnsi="Times New Roman" w:cs="Times New Roman"/>
          <w:sz w:val="24"/>
          <w:szCs w:val="24"/>
        </w:rPr>
        <w:t xml:space="preserve">24 października 2019 r. 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BD153A" w:rsidRPr="007F28A5">
        <w:rPr>
          <w:rFonts w:ascii="Times New Roman" w:hAnsi="Times New Roman" w:cs="Times New Roman"/>
          <w:sz w:val="24"/>
          <w:szCs w:val="24"/>
        </w:rPr>
        <w:t>w</w:t>
      </w:r>
      <w:r w:rsidRPr="007F28A5">
        <w:rPr>
          <w:rFonts w:ascii="Times New Roman" w:hAnsi="Times New Roman" w:cs="Times New Roman"/>
          <w:sz w:val="24"/>
          <w:szCs w:val="24"/>
        </w:rPr>
        <w:t xml:space="preserve">prowadzono wieloletni program gospodarowania mieszkaniowym zasobem Gminy Kobylanka na lata </w:t>
      </w:r>
      <w:r w:rsidR="00574459" w:rsidRPr="007F28A5">
        <w:rPr>
          <w:rFonts w:ascii="Times New Roman" w:hAnsi="Times New Roman" w:cs="Times New Roman"/>
          <w:sz w:val="24"/>
          <w:szCs w:val="24"/>
        </w:rPr>
        <w:t>2019-2024.</w:t>
      </w:r>
      <w:r w:rsidRPr="007F28A5">
        <w:rPr>
          <w:rFonts w:ascii="Times New Roman" w:hAnsi="Times New Roman" w:cs="Times New Roman"/>
          <w:sz w:val="24"/>
          <w:szCs w:val="24"/>
        </w:rPr>
        <w:t xml:space="preserve"> Wieloletni program zawiera zasady tworzenia i wdrażania racjonalnej polityki mieszkaniowej najuboższych mieszkańców gminy, popraw</w:t>
      </w:r>
      <w:r w:rsidR="003814B0" w:rsidRPr="007F28A5">
        <w:rPr>
          <w:rFonts w:ascii="Times New Roman" w:hAnsi="Times New Roman" w:cs="Times New Roman"/>
          <w:sz w:val="24"/>
          <w:szCs w:val="24"/>
        </w:rPr>
        <w:t xml:space="preserve">ę stanu technicznego mieszkaniowego zasobu, określenie polityki czynszowej zapewniającej utrzymanie zasobu w należytym stanie technicznym oraz zwiększenie efektywności zarządzania mieszkaniowym zasobem Gminy. </w:t>
      </w:r>
    </w:p>
    <w:p w14:paraId="6BFFD769" w14:textId="1EDB129C" w:rsidR="00E50B49" w:rsidRPr="007F28A5" w:rsidRDefault="00E50B49" w:rsidP="008A05FE">
      <w:pPr>
        <w:pStyle w:val="Akapitzlist"/>
        <w:numPr>
          <w:ilvl w:val="0"/>
          <w:numId w:val="10"/>
        </w:numPr>
        <w:spacing w:before="26" w:after="0" w:line="36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Dzierżawa i najem </w:t>
      </w:r>
    </w:p>
    <w:p w14:paraId="6E20969A" w14:textId="17628C9F" w:rsidR="00E50B49" w:rsidRPr="007F28A5" w:rsidRDefault="00E50B49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Program gospodarowania nieruchomościami gminnymi zasobu na lata </w:t>
      </w:r>
      <w:r w:rsidR="00BD153A" w:rsidRPr="007F28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8A5">
        <w:rPr>
          <w:rFonts w:ascii="Times New Roman" w:hAnsi="Times New Roman" w:cs="Times New Roman"/>
          <w:sz w:val="24"/>
          <w:szCs w:val="24"/>
        </w:rPr>
        <w:t>202</w:t>
      </w:r>
      <w:r w:rsidR="00AF1B98" w:rsidRPr="007F28A5">
        <w:rPr>
          <w:rFonts w:ascii="Times New Roman" w:hAnsi="Times New Roman" w:cs="Times New Roman"/>
          <w:sz w:val="24"/>
          <w:szCs w:val="24"/>
        </w:rPr>
        <w:t>1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AF1B98" w:rsidRPr="007F28A5">
        <w:rPr>
          <w:rFonts w:ascii="Times New Roman" w:hAnsi="Times New Roman" w:cs="Times New Roman"/>
          <w:sz w:val="24"/>
          <w:szCs w:val="24"/>
        </w:rPr>
        <w:t>–</w:t>
      </w:r>
      <w:r w:rsidR="005F382D"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Pr="007F28A5">
        <w:rPr>
          <w:rFonts w:ascii="Times New Roman" w:hAnsi="Times New Roman" w:cs="Times New Roman"/>
          <w:sz w:val="24"/>
          <w:szCs w:val="24"/>
        </w:rPr>
        <w:t>202</w:t>
      </w:r>
      <w:r w:rsidR="00AF1B98" w:rsidRPr="007F28A5">
        <w:rPr>
          <w:rFonts w:ascii="Times New Roman" w:hAnsi="Times New Roman" w:cs="Times New Roman"/>
          <w:sz w:val="24"/>
          <w:szCs w:val="24"/>
        </w:rPr>
        <w:t xml:space="preserve">3 </w:t>
      </w:r>
      <w:r w:rsidRPr="007F28A5">
        <w:rPr>
          <w:rFonts w:ascii="Times New Roman" w:hAnsi="Times New Roman" w:cs="Times New Roman"/>
          <w:sz w:val="24"/>
          <w:szCs w:val="24"/>
        </w:rPr>
        <w:t xml:space="preserve"> zakłada kontynuację dotychczasowych umów dzierżaw gruntów </w:t>
      </w:r>
      <w:r w:rsidR="00592700" w:rsidRPr="007F28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28A5">
        <w:rPr>
          <w:rFonts w:ascii="Times New Roman" w:hAnsi="Times New Roman" w:cs="Times New Roman"/>
          <w:sz w:val="24"/>
          <w:szCs w:val="24"/>
        </w:rPr>
        <w:t xml:space="preserve">i </w:t>
      </w:r>
      <w:r w:rsidR="00BD153A" w:rsidRPr="007F28A5">
        <w:rPr>
          <w:rFonts w:ascii="Times New Roman" w:hAnsi="Times New Roman" w:cs="Times New Roman"/>
          <w:sz w:val="24"/>
          <w:szCs w:val="24"/>
        </w:rPr>
        <w:t xml:space="preserve">najmu </w:t>
      </w:r>
      <w:r w:rsidRPr="007F28A5">
        <w:rPr>
          <w:rFonts w:ascii="Times New Roman" w:hAnsi="Times New Roman" w:cs="Times New Roman"/>
          <w:sz w:val="24"/>
          <w:szCs w:val="24"/>
        </w:rPr>
        <w:t>pomieszczeń użytkowych</w:t>
      </w:r>
      <w:r w:rsidR="005F382D" w:rsidRPr="007F28A5">
        <w:rPr>
          <w:rFonts w:ascii="Times New Roman" w:hAnsi="Times New Roman" w:cs="Times New Roman"/>
          <w:sz w:val="24"/>
          <w:szCs w:val="24"/>
        </w:rPr>
        <w:t>.</w:t>
      </w:r>
      <w:r w:rsidR="00592700" w:rsidRPr="007F28A5">
        <w:rPr>
          <w:rFonts w:ascii="Times New Roman" w:hAnsi="Times New Roman" w:cs="Times New Roman"/>
          <w:sz w:val="24"/>
          <w:szCs w:val="24"/>
        </w:rPr>
        <w:t xml:space="preserve"> W przypadku zakończenia ważności umów na bieżąco będą rozpatrywane wnioski dotychczasowych dzierżawców                     i najemców dotyczące sposobu dalszego korzystania z tych nieruchomości.</w:t>
      </w:r>
      <w:r w:rsidR="005F382D"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592700" w:rsidRPr="007F28A5">
        <w:rPr>
          <w:rFonts w:ascii="Times New Roman" w:hAnsi="Times New Roman" w:cs="Times New Roman"/>
          <w:sz w:val="24"/>
          <w:szCs w:val="24"/>
        </w:rPr>
        <w:t xml:space="preserve">Nie wyklucza się również zawarcia nowych umów dzierżaw w stosunku do terenów nowo pozyskanych lub </w:t>
      </w:r>
      <w:r w:rsidR="00577609" w:rsidRPr="007F28A5">
        <w:rPr>
          <w:rFonts w:ascii="Times New Roman" w:hAnsi="Times New Roman" w:cs="Times New Roman"/>
          <w:sz w:val="24"/>
          <w:szCs w:val="24"/>
        </w:rPr>
        <w:t xml:space="preserve">po stwierdzeniu możliwości zagospodarowania nieruchomości w formie dzierżawy lub najmu. </w:t>
      </w:r>
    </w:p>
    <w:p w14:paraId="44E6135A" w14:textId="093D55A6" w:rsidR="0048655C" w:rsidRPr="007F28A5" w:rsidRDefault="0048655C" w:rsidP="008A05FE">
      <w:pPr>
        <w:pStyle w:val="Akapitzlist"/>
        <w:numPr>
          <w:ilvl w:val="0"/>
          <w:numId w:val="10"/>
        </w:numPr>
        <w:spacing w:before="26" w:after="0" w:line="36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Użyczenie</w:t>
      </w:r>
    </w:p>
    <w:p w14:paraId="31FE66D4" w14:textId="2B1A76BF" w:rsidR="00577609" w:rsidRDefault="0048655C" w:rsidP="008A05FE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Gmina Kobylanka może oddawać nieruchomości w użyczenie na rzecz jednostek organizacyjnych gminy lub innych podmiotów na cele nie związane</w:t>
      </w:r>
      <w:r w:rsidR="008A05FE" w:rsidRPr="007F28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28A5">
        <w:rPr>
          <w:rFonts w:ascii="Times New Roman" w:hAnsi="Times New Roman" w:cs="Times New Roman"/>
          <w:sz w:val="24"/>
          <w:szCs w:val="24"/>
        </w:rPr>
        <w:t xml:space="preserve"> z działalnością zarobkową. Na dzień </w:t>
      </w:r>
      <w:r w:rsidR="00E57EE9" w:rsidRPr="007F28A5">
        <w:rPr>
          <w:rFonts w:ascii="Times New Roman" w:hAnsi="Times New Roman" w:cs="Times New Roman"/>
          <w:sz w:val="24"/>
          <w:szCs w:val="24"/>
        </w:rPr>
        <w:t xml:space="preserve">31 grudnia 2019 r. </w:t>
      </w:r>
      <w:r w:rsidRPr="007F28A5">
        <w:rPr>
          <w:rFonts w:ascii="Times New Roman" w:hAnsi="Times New Roman" w:cs="Times New Roman"/>
          <w:sz w:val="24"/>
          <w:szCs w:val="24"/>
        </w:rPr>
        <w:t xml:space="preserve"> zawartych było </w:t>
      </w:r>
      <w:r w:rsidR="00E57EE9" w:rsidRPr="007F28A5">
        <w:rPr>
          <w:rFonts w:ascii="Times New Roman" w:hAnsi="Times New Roman" w:cs="Times New Roman"/>
          <w:sz w:val="24"/>
          <w:szCs w:val="24"/>
        </w:rPr>
        <w:t>dziewięć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  <w:r w:rsidR="00577609" w:rsidRPr="007F28A5">
        <w:rPr>
          <w:rFonts w:ascii="Times New Roman" w:hAnsi="Times New Roman" w:cs="Times New Roman"/>
          <w:sz w:val="24"/>
          <w:szCs w:val="24"/>
        </w:rPr>
        <w:t>u</w:t>
      </w:r>
      <w:r w:rsidRPr="007F28A5">
        <w:rPr>
          <w:rFonts w:ascii="Times New Roman" w:hAnsi="Times New Roman" w:cs="Times New Roman"/>
          <w:sz w:val="24"/>
          <w:szCs w:val="24"/>
        </w:rPr>
        <w:t xml:space="preserve">mów użyczenia </w:t>
      </w:r>
      <w:r w:rsidR="00577609" w:rsidRPr="007F28A5">
        <w:rPr>
          <w:rFonts w:ascii="Times New Roman" w:hAnsi="Times New Roman" w:cs="Times New Roman"/>
          <w:sz w:val="24"/>
          <w:szCs w:val="24"/>
        </w:rPr>
        <w:t>. Nie wyklucza się również zawarcia nowych umów użyczenia dla tego rodzaju podmiotów</w:t>
      </w:r>
      <w:r w:rsidR="00E57EE9" w:rsidRPr="007F28A5">
        <w:rPr>
          <w:rFonts w:ascii="Times New Roman" w:hAnsi="Times New Roman" w:cs="Times New Roman"/>
          <w:sz w:val="24"/>
          <w:szCs w:val="24"/>
        </w:rPr>
        <w:t>.</w:t>
      </w:r>
      <w:r w:rsidR="00577609" w:rsidRPr="007F2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4385" w14:textId="090D1FC2" w:rsidR="004B1628" w:rsidRDefault="004B1628" w:rsidP="008A05FE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788122B" w14:textId="77777777" w:rsidR="004B1628" w:rsidRPr="007F28A5" w:rsidRDefault="004B1628" w:rsidP="008A05FE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2B13329" w14:textId="1C7876B0" w:rsidR="0048655C" w:rsidRPr="007F28A5" w:rsidRDefault="0048655C" w:rsidP="008A05FE">
      <w:pPr>
        <w:pStyle w:val="Akapitzlist"/>
        <w:numPr>
          <w:ilvl w:val="0"/>
          <w:numId w:val="10"/>
        </w:numPr>
        <w:spacing w:before="26" w:after="0" w:line="36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Przekształcenie prawa użytkowania wieczystego w prawo własności nieruchomości</w:t>
      </w:r>
    </w:p>
    <w:p w14:paraId="29E6F473" w14:textId="1A2DDA68" w:rsidR="00B55C16" w:rsidRDefault="0048655C" w:rsidP="00C918B2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W związku z ustaw</w:t>
      </w:r>
      <w:r w:rsidR="0010677B" w:rsidRPr="007F28A5">
        <w:rPr>
          <w:rFonts w:ascii="Times New Roman" w:hAnsi="Times New Roman" w:cs="Times New Roman"/>
          <w:sz w:val="24"/>
          <w:szCs w:val="24"/>
        </w:rPr>
        <w:t>ą</w:t>
      </w:r>
      <w:r w:rsidRPr="007F28A5">
        <w:rPr>
          <w:rFonts w:ascii="Times New Roman" w:hAnsi="Times New Roman" w:cs="Times New Roman"/>
          <w:sz w:val="24"/>
          <w:szCs w:val="24"/>
        </w:rPr>
        <w:t xml:space="preserve"> z dnia 20 lipca 2018 roku o przekształceniu prawa </w:t>
      </w:r>
      <w:r w:rsidR="00824098" w:rsidRPr="007F28A5">
        <w:rPr>
          <w:rFonts w:ascii="Times New Roman" w:hAnsi="Times New Roman" w:cs="Times New Roman"/>
          <w:sz w:val="24"/>
          <w:szCs w:val="24"/>
        </w:rPr>
        <w:t>użytkowania wieczystego gruntów</w:t>
      </w:r>
      <w:r w:rsidR="0040651D" w:rsidRPr="007F28A5">
        <w:rPr>
          <w:rFonts w:ascii="Times New Roman" w:hAnsi="Times New Roman" w:cs="Times New Roman"/>
          <w:sz w:val="24"/>
          <w:szCs w:val="24"/>
        </w:rPr>
        <w:t xml:space="preserve"> zabudowanych na cele mieszkaniowe </w:t>
      </w:r>
      <w:r w:rsidR="00C478AF" w:rsidRPr="007F28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51D" w:rsidRPr="007F28A5">
        <w:rPr>
          <w:rFonts w:ascii="Times New Roman" w:hAnsi="Times New Roman" w:cs="Times New Roman"/>
          <w:sz w:val="24"/>
          <w:szCs w:val="24"/>
        </w:rPr>
        <w:t>w prawo własności tych gruntów</w:t>
      </w:r>
      <w:r w:rsidR="0069157C" w:rsidRPr="007F2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157C" w:rsidRPr="007F28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9157C" w:rsidRPr="007F28A5">
        <w:rPr>
          <w:rFonts w:ascii="Times New Roman" w:hAnsi="Times New Roman" w:cs="Times New Roman"/>
          <w:sz w:val="24"/>
          <w:szCs w:val="24"/>
        </w:rPr>
        <w:t>. Dz. U. z 2020 r. poz.</w:t>
      </w:r>
      <w:r w:rsidR="00C918B2" w:rsidRPr="007F28A5">
        <w:rPr>
          <w:rFonts w:ascii="Times New Roman" w:hAnsi="Times New Roman" w:cs="Times New Roman"/>
          <w:sz w:val="24"/>
          <w:szCs w:val="24"/>
        </w:rPr>
        <w:t>2040</w:t>
      </w:r>
      <w:r w:rsidR="0069157C" w:rsidRPr="007F28A5">
        <w:rPr>
          <w:rFonts w:ascii="Times New Roman" w:hAnsi="Times New Roman" w:cs="Times New Roman"/>
          <w:sz w:val="24"/>
          <w:szCs w:val="24"/>
        </w:rPr>
        <w:t>)</w:t>
      </w:r>
      <w:r w:rsidR="00666A02" w:rsidRPr="007F28A5">
        <w:rPr>
          <w:rFonts w:ascii="Times New Roman" w:hAnsi="Times New Roman" w:cs="Times New Roman"/>
          <w:sz w:val="24"/>
          <w:szCs w:val="24"/>
        </w:rPr>
        <w:t xml:space="preserve">  </w:t>
      </w:r>
      <w:r w:rsidR="0000077B" w:rsidRPr="007F28A5">
        <w:rPr>
          <w:rFonts w:ascii="Times New Roman" w:hAnsi="Times New Roman" w:cs="Times New Roman"/>
          <w:sz w:val="24"/>
          <w:szCs w:val="24"/>
        </w:rPr>
        <w:t xml:space="preserve">w </w:t>
      </w:r>
      <w:r w:rsidR="00666A02" w:rsidRPr="007F28A5">
        <w:rPr>
          <w:rFonts w:ascii="Times New Roman" w:hAnsi="Times New Roman" w:cs="Times New Roman"/>
          <w:sz w:val="24"/>
          <w:szCs w:val="24"/>
        </w:rPr>
        <w:t xml:space="preserve">roku 2019 </w:t>
      </w:r>
      <w:r w:rsidR="00C918B2" w:rsidRPr="007F28A5">
        <w:rPr>
          <w:rFonts w:ascii="Times New Roman" w:hAnsi="Times New Roman" w:cs="Times New Roman"/>
          <w:sz w:val="24"/>
          <w:szCs w:val="24"/>
        </w:rPr>
        <w:t xml:space="preserve">    </w:t>
      </w:r>
      <w:r w:rsidR="00666A02" w:rsidRPr="007F28A5">
        <w:rPr>
          <w:rFonts w:ascii="Times New Roman" w:hAnsi="Times New Roman" w:cs="Times New Roman"/>
          <w:sz w:val="24"/>
          <w:szCs w:val="24"/>
        </w:rPr>
        <w:t xml:space="preserve">z mocy ww. ustawy zostało przekształconych w prawo własności </w:t>
      </w:r>
      <w:r w:rsidR="0000077B" w:rsidRPr="007F28A5">
        <w:rPr>
          <w:rFonts w:ascii="Times New Roman" w:hAnsi="Times New Roman" w:cs="Times New Roman"/>
          <w:sz w:val="24"/>
          <w:szCs w:val="24"/>
        </w:rPr>
        <w:t xml:space="preserve">cztery </w:t>
      </w:r>
      <w:r w:rsidR="00666A02" w:rsidRPr="007F28A5">
        <w:rPr>
          <w:rFonts w:ascii="Times New Roman" w:hAnsi="Times New Roman" w:cs="Times New Roman"/>
          <w:sz w:val="24"/>
          <w:szCs w:val="24"/>
        </w:rPr>
        <w:t xml:space="preserve">nieruchomości. Opłata za przekształcenie prawa użytkowania wieczystego </w:t>
      </w:r>
      <w:r w:rsidR="00C918B2" w:rsidRPr="007F28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6A02" w:rsidRPr="007F28A5">
        <w:rPr>
          <w:rFonts w:ascii="Times New Roman" w:hAnsi="Times New Roman" w:cs="Times New Roman"/>
          <w:sz w:val="24"/>
          <w:szCs w:val="24"/>
        </w:rPr>
        <w:t xml:space="preserve">w prawo własności w wysokości dotychczasowej opłaty rocznej za użytkowanie wieczyste będzie wnoszona  przez okres 20 lat, chyba, </w:t>
      </w:r>
      <w:r w:rsidR="0000077B" w:rsidRPr="007F28A5">
        <w:rPr>
          <w:rFonts w:ascii="Times New Roman" w:hAnsi="Times New Roman" w:cs="Times New Roman"/>
          <w:sz w:val="24"/>
          <w:szCs w:val="24"/>
        </w:rPr>
        <w:t>ż</w:t>
      </w:r>
      <w:r w:rsidR="00666A02" w:rsidRPr="007F28A5">
        <w:rPr>
          <w:rFonts w:ascii="Times New Roman" w:hAnsi="Times New Roman" w:cs="Times New Roman"/>
          <w:sz w:val="24"/>
          <w:szCs w:val="24"/>
        </w:rPr>
        <w:t>e właściciel zadeklaruje zapłatę opłaty jednorazowo.</w:t>
      </w:r>
    </w:p>
    <w:p w14:paraId="0D02E67B" w14:textId="77777777" w:rsidR="000F0D06" w:rsidRPr="00510B3E" w:rsidRDefault="000F0D06" w:rsidP="00510B3E">
      <w:pPr>
        <w:spacing w:before="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2A179" w14:textId="3285BAD7" w:rsidR="00B55C16" w:rsidRPr="007F28A5" w:rsidRDefault="00B55C16" w:rsidP="00147D7A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POZIOM WYDATKÓW ZWIĄZA</w:t>
      </w:r>
      <w:r w:rsidR="00A60CC0" w:rsidRPr="007F28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>YCH Z UDOSTĘPNI</w:t>
      </w:r>
      <w:r w:rsidR="0038001F" w:rsidRPr="007F28A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>NIEM NIERUCHOMOŚCI ZASOBU ORAZ NABYWANIA NIERUCHOMOSCI DO ZASOBU</w:t>
      </w:r>
    </w:p>
    <w:p w14:paraId="047FD9FF" w14:textId="77777777" w:rsidR="00F41E6D" w:rsidRPr="007F28A5" w:rsidRDefault="00F41E6D" w:rsidP="00F41E6D">
      <w:pPr>
        <w:pStyle w:val="Akapitzlist"/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Udostępnianie nieruchomości zasobu oraz nabywanie nieruchomości do zasobu wiąże się  z ponoszeniem wydatków przez Gminę w związku z przygotowaniem nieruchomości do ww. czynności. Wydatki te stanowią głównie koszty: </w:t>
      </w:r>
    </w:p>
    <w:p w14:paraId="78263AC1" w14:textId="109DA1C8" w:rsidR="00147D7A" w:rsidRPr="007F28A5" w:rsidRDefault="00F41E6D" w:rsidP="00F41E6D">
      <w:pPr>
        <w:pStyle w:val="Akapitzlist"/>
        <w:spacing w:before="26"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1) </w:t>
      </w:r>
      <w:r w:rsidR="00593749" w:rsidRPr="007F28A5">
        <w:rPr>
          <w:rFonts w:ascii="Times New Roman" w:hAnsi="Times New Roman" w:cs="Times New Roman"/>
          <w:sz w:val="24"/>
          <w:szCs w:val="24"/>
        </w:rPr>
        <w:t>s</w:t>
      </w:r>
      <w:r w:rsidR="00B55C16" w:rsidRPr="007F28A5">
        <w:rPr>
          <w:rFonts w:ascii="Times New Roman" w:hAnsi="Times New Roman" w:cs="Times New Roman"/>
          <w:sz w:val="24"/>
          <w:szCs w:val="24"/>
        </w:rPr>
        <w:t>porządzeni</w:t>
      </w:r>
      <w:r w:rsidRPr="007F28A5">
        <w:rPr>
          <w:rFonts w:ascii="Times New Roman" w:hAnsi="Times New Roman" w:cs="Times New Roman"/>
          <w:sz w:val="24"/>
          <w:szCs w:val="24"/>
        </w:rPr>
        <w:t>a</w:t>
      </w:r>
      <w:r w:rsidR="00B55C16" w:rsidRPr="007F28A5">
        <w:rPr>
          <w:rFonts w:ascii="Times New Roman" w:hAnsi="Times New Roman" w:cs="Times New Roman"/>
          <w:sz w:val="24"/>
          <w:szCs w:val="24"/>
        </w:rPr>
        <w:t xml:space="preserve"> operatów szacunkowych dotyczących wycen zbywanych nieruchomości oraz ustalania opłat za przekształcenie prawa użytkowania </w:t>
      </w:r>
      <w:r w:rsidR="0000077B" w:rsidRPr="007F28A5">
        <w:rPr>
          <w:rFonts w:ascii="Times New Roman" w:hAnsi="Times New Roman" w:cs="Times New Roman"/>
          <w:sz w:val="24"/>
          <w:szCs w:val="24"/>
        </w:rPr>
        <w:t xml:space="preserve">     </w:t>
      </w:r>
      <w:r w:rsidR="00B55C16" w:rsidRPr="007F28A5">
        <w:rPr>
          <w:rFonts w:ascii="Times New Roman" w:hAnsi="Times New Roman" w:cs="Times New Roman"/>
          <w:sz w:val="24"/>
          <w:szCs w:val="24"/>
        </w:rPr>
        <w:t>w prawo własności;</w:t>
      </w:r>
    </w:p>
    <w:p w14:paraId="56F05699" w14:textId="268FBDA0" w:rsidR="00147D7A" w:rsidRPr="007F28A5" w:rsidRDefault="00593749" w:rsidP="00F41E6D">
      <w:pPr>
        <w:pStyle w:val="Akapitzlist"/>
        <w:numPr>
          <w:ilvl w:val="0"/>
          <w:numId w:val="9"/>
        </w:numPr>
        <w:spacing w:before="26"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u</w:t>
      </w:r>
      <w:r w:rsidR="00B55C16" w:rsidRPr="007F28A5">
        <w:rPr>
          <w:rFonts w:ascii="Times New Roman" w:hAnsi="Times New Roman" w:cs="Times New Roman"/>
          <w:sz w:val="24"/>
          <w:szCs w:val="24"/>
        </w:rPr>
        <w:t xml:space="preserve">sług </w:t>
      </w:r>
      <w:r w:rsidR="008D5C49" w:rsidRPr="007F28A5">
        <w:rPr>
          <w:rFonts w:ascii="Times New Roman" w:hAnsi="Times New Roman" w:cs="Times New Roman"/>
          <w:sz w:val="24"/>
          <w:szCs w:val="24"/>
        </w:rPr>
        <w:t>geodezyjn</w:t>
      </w:r>
      <w:r w:rsidR="00F41E6D" w:rsidRPr="007F28A5">
        <w:rPr>
          <w:rFonts w:ascii="Times New Roman" w:hAnsi="Times New Roman" w:cs="Times New Roman"/>
          <w:sz w:val="24"/>
          <w:szCs w:val="24"/>
        </w:rPr>
        <w:t xml:space="preserve">ych </w:t>
      </w:r>
      <w:r w:rsidR="008D5C49" w:rsidRPr="007F28A5">
        <w:rPr>
          <w:rFonts w:ascii="Times New Roman" w:hAnsi="Times New Roman" w:cs="Times New Roman"/>
          <w:sz w:val="24"/>
          <w:szCs w:val="24"/>
        </w:rPr>
        <w:t>związan</w:t>
      </w:r>
      <w:r w:rsidR="00F41E6D" w:rsidRPr="007F28A5">
        <w:rPr>
          <w:rFonts w:ascii="Times New Roman" w:hAnsi="Times New Roman" w:cs="Times New Roman"/>
          <w:sz w:val="24"/>
          <w:szCs w:val="24"/>
        </w:rPr>
        <w:t>ych</w:t>
      </w:r>
      <w:r w:rsidR="008D5C49" w:rsidRPr="007F28A5">
        <w:rPr>
          <w:rFonts w:ascii="Times New Roman" w:hAnsi="Times New Roman" w:cs="Times New Roman"/>
          <w:sz w:val="24"/>
          <w:szCs w:val="24"/>
        </w:rPr>
        <w:t xml:space="preserve"> z podziałem geodezyjnym i wznowieniem granic nieruchomości przeznaczonych do sprzedaży;</w:t>
      </w:r>
    </w:p>
    <w:p w14:paraId="3D3F9769" w14:textId="0F3EAFD5" w:rsidR="00147D7A" w:rsidRPr="007F28A5" w:rsidRDefault="008D5C49" w:rsidP="00F41E6D">
      <w:pPr>
        <w:pStyle w:val="Akapitzlist"/>
        <w:numPr>
          <w:ilvl w:val="0"/>
          <w:numId w:val="9"/>
        </w:numPr>
        <w:spacing w:before="26"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 zakupu wypisów i wyrysów z rejestru gruntów i kserokopii map potrzebnych do kompletowania dokumentacji niezbędnej przy sprzedaży nieruchomości;</w:t>
      </w:r>
    </w:p>
    <w:p w14:paraId="72EC28C0" w14:textId="1A73320F" w:rsidR="00482C86" w:rsidRPr="007F28A5" w:rsidRDefault="00482C86" w:rsidP="00F41E6D">
      <w:pPr>
        <w:pStyle w:val="Akapitzlist"/>
        <w:numPr>
          <w:ilvl w:val="0"/>
          <w:numId w:val="9"/>
        </w:numPr>
        <w:spacing w:before="26"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opłat sądowych oraz koszty sporządzenia umów notarialnych</w:t>
      </w:r>
      <w:r w:rsidR="004870C3" w:rsidRPr="007F28A5">
        <w:rPr>
          <w:rFonts w:ascii="Times New Roman" w:hAnsi="Times New Roman" w:cs="Times New Roman"/>
          <w:sz w:val="24"/>
          <w:szCs w:val="24"/>
        </w:rPr>
        <w:t>;</w:t>
      </w:r>
    </w:p>
    <w:p w14:paraId="7638E707" w14:textId="0868A280" w:rsidR="004870C3" w:rsidRPr="007F28A5" w:rsidRDefault="00593749" w:rsidP="00F41E6D">
      <w:pPr>
        <w:pStyle w:val="Akapitzlist"/>
        <w:numPr>
          <w:ilvl w:val="0"/>
          <w:numId w:val="9"/>
        </w:numPr>
        <w:spacing w:before="26"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wykup</w:t>
      </w:r>
      <w:r w:rsidR="00F41E6D" w:rsidRPr="007F28A5">
        <w:rPr>
          <w:rFonts w:ascii="Times New Roman" w:hAnsi="Times New Roman" w:cs="Times New Roman"/>
          <w:sz w:val="24"/>
          <w:szCs w:val="24"/>
        </w:rPr>
        <w:t>u</w:t>
      </w:r>
      <w:r w:rsidRPr="007F28A5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4870C3" w:rsidRPr="007F28A5">
        <w:rPr>
          <w:rFonts w:ascii="Times New Roman" w:hAnsi="Times New Roman" w:cs="Times New Roman"/>
          <w:sz w:val="24"/>
          <w:szCs w:val="24"/>
        </w:rPr>
        <w:t>;</w:t>
      </w:r>
      <w:r w:rsidRPr="007F2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246F8" w14:textId="0FB08708" w:rsidR="00593749" w:rsidRPr="007F28A5" w:rsidRDefault="004870C3" w:rsidP="004870C3">
      <w:pPr>
        <w:pStyle w:val="Akapitzlist"/>
        <w:numPr>
          <w:ilvl w:val="0"/>
          <w:numId w:val="9"/>
        </w:numPr>
        <w:spacing w:before="26"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wypłaty </w:t>
      </w:r>
      <w:r w:rsidR="00593749" w:rsidRPr="007F28A5">
        <w:rPr>
          <w:rFonts w:ascii="Times New Roman" w:hAnsi="Times New Roman" w:cs="Times New Roman"/>
          <w:sz w:val="24"/>
          <w:szCs w:val="24"/>
        </w:rPr>
        <w:t>odszkodowa</w:t>
      </w:r>
      <w:r w:rsidRPr="007F28A5">
        <w:rPr>
          <w:rFonts w:ascii="Times New Roman" w:hAnsi="Times New Roman" w:cs="Times New Roman"/>
          <w:sz w:val="24"/>
          <w:szCs w:val="24"/>
        </w:rPr>
        <w:t>ń</w:t>
      </w:r>
      <w:r w:rsidR="00593749" w:rsidRPr="007F28A5">
        <w:rPr>
          <w:rFonts w:ascii="Times New Roman" w:hAnsi="Times New Roman" w:cs="Times New Roman"/>
          <w:sz w:val="24"/>
          <w:szCs w:val="24"/>
        </w:rPr>
        <w:t xml:space="preserve"> za grunty przejęte pod drogi</w:t>
      </w:r>
      <w:r w:rsidRPr="007F28A5">
        <w:rPr>
          <w:rFonts w:ascii="Times New Roman" w:hAnsi="Times New Roman" w:cs="Times New Roman"/>
          <w:sz w:val="24"/>
          <w:szCs w:val="24"/>
        </w:rPr>
        <w:t>.</w:t>
      </w:r>
    </w:p>
    <w:p w14:paraId="5C44C714" w14:textId="77777777" w:rsidR="00F41E6D" w:rsidRPr="007F28A5" w:rsidRDefault="00F41E6D" w:rsidP="00F41E6D">
      <w:pPr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Prognoza wydatków związanych z wykorzystaniem gminnego zasobu nieruchomości pozostaje na poziomie określonym każdorazowo w uchwale budżetowej Gminy Kobylanka, podejmowanej corocznie na dany rok budżetowy. </w:t>
      </w:r>
    </w:p>
    <w:p w14:paraId="63B03561" w14:textId="7106B116" w:rsidR="00F41E6D" w:rsidRPr="007F28A5" w:rsidRDefault="00F41E6D" w:rsidP="00F41E6D">
      <w:pPr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lastRenderedPageBreak/>
        <w:t xml:space="preserve">Na podstawie analizy lat poprzednich szacuje się, że wydatki związane                     z udostępnieniem nieruchomości z zasobu oraz nabywaniem nieruchomości do zasobu </w:t>
      </w:r>
      <w:r w:rsidR="00C0033E" w:rsidRPr="007F28A5">
        <w:rPr>
          <w:rFonts w:ascii="Times New Roman" w:hAnsi="Times New Roman" w:cs="Times New Roman"/>
          <w:sz w:val="24"/>
          <w:szCs w:val="24"/>
        </w:rPr>
        <w:t xml:space="preserve">w tym również wydatki związane z wypłatą odszkodowań </w:t>
      </w:r>
      <w:r w:rsidRPr="007F28A5">
        <w:rPr>
          <w:rFonts w:ascii="Times New Roman" w:hAnsi="Times New Roman" w:cs="Times New Roman"/>
          <w:sz w:val="24"/>
          <w:szCs w:val="24"/>
        </w:rPr>
        <w:t xml:space="preserve">wyniosą </w:t>
      </w:r>
      <w:r w:rsidR="00C0033E" w:rsidRPr="007F28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28A5">
        <w:rPr>
          <w:rFonts w:ascii="Times New Roman" w:hAnsi="Times New Roman" w:cs="Times New Roman"/>
          <w:sz w:val="24"/>
          <w:szCs w:val="24"/>
        </w:rPr>
        <w:t>w 202</w:t>
      </w:r>
      <w:r w:rsidR="004870C3" w:rsidRPr="007F28A5">
        <w:rPr>
          <w:rFonts w:ascii="Times New Roman" w:hAnsi="Times New Roman" w:cs="Times New Roman"/>
          <w:sz w:val="24"/>
          <w:szCs w:val="24"/>
        </w:rPr>
        <w:t>1</w:t>
      </w:r>
      <w:r w:rsidRPr="007F28A5">
        <w:rPr>
          <w:rFonts w:ascii="Times New Roman" w:hAnsi="Times New Roman" w:cs="Times New Roman"/>
          <w:sz w:val="24"/>
          <w:szCs w:val="24"/>
        </w:rPr>
        <w:t xml:space="preserve"> roku około </w:t>
      </w:r>
      <w:r w:rsidR="00EF349E" w:rsidRPr="007F28A5">
        <w:rPr>
          <w:rFonts w:ascii="Times New Roman" w:hAnsi="Times New Roman" w:cs="Times New Roman"/>
          <w:sz w:val="24"/>
          <w:szCs w:val="24"/>
        </w:rPr>
        <w:t>4</w:t>
      </w:r>
      <w:r w:rsidR="00C0033E" w:rsidRPr="007F28A5">
        <w:rPr>
          <w:rFonts w:ascii="Times New Roman" w:hAnsi="Times New Roman" w:cs="Times New Roman"/>
          <w:sz w:val="24"/>
          <w:szCs w:val="24"/>
        </w:rPr>
        <w:t>0</w:t>
      </w:r>
      <w:r w:rsidR="009E1E1C" w:rsidRPr="007F28A5">
        <w:rPr>
          <w:rFonts w:ascii="Times New Roman" w:hAnsi="Times New Roman" w:cs="Times New Roman"/>
          <w:sz w:val="24"/>
          <w:szCs w:val="24"/>
        </w:rPr>
        <w:t>0.000,00 zł</w:t>
      </w:r>
      <w:r w:rsidR="00C0033E" w:rsidRPr="007F2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A46EB" w14:textId="0D8D7686" w:rsidR="00116624" w:rsidRPr="007F28A5" w:rsidRDefault="00116624" w:rsidP="00F41E6D">
      <w:pPr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Planuje się systematyczną wypłatę odszkodowań za grunty przejęte pod drogi według kolejności ich przejęcia na </w:t>
      </w:r>
      <w:r w:rsidR="001B2EF5" w:rsidRPr="007F28A5">
        <w:rPr>
          <w:rFonts w:ascii="Times New Roman" w:hAnsi="Times New Roman" w:cs="Times New Roman"/>
          <w:sz w:val="24"/>
          <w:szCs w:val="24"/>
        </w:rPr>
        <w:t>rzecz Gminy Kobylanka oraz złożonych wniosków.</w:t>
      </w:r>
    </w:p>
    <w:p w14:paraId="657075E3" w14:textId="399A914F" w:rsidR="00C0033E" w:rsidRDefault="00C0033E" w:rsidP="00F41E6D">
      <w:pPr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Aktualnie pozostają do wypłaty odszkodowania za następujące nieruchomości:</w:t>
      </w:r>
    </w:p>
    <w:p w14:paraId="79C5445C" w14:textId="77777777" w:rsidR="004B1628" w:rsidRPr="007F28A5" w:rsidRDefault="004B1628" w:rsidP="00F41E6D">
      <w:pPr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1974"/>
        <w:gridCol w:w="1844"/>
        <w:gridCol w:w="1790"/>
        <w:gridCol w:w="2036"/>
      </w:tblGrid>
      <w:tr w:rsidR="00A43EFF" w:rsidRPr="007F28A5" w14:paraId="2CDA7D0B" w14:textId="77777777" w:rsidTr="00FF70DD">
        <w:tc>
          <w:tcPr>
            <w:tcW w:w="1974" w:type="dxa"/>
          </w:tcPr>
          <w:p w14:paraId="7A98045A" w14:textId="77777777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844" w:type="dxa"/>
          </w:tcPr>
          <w:p w14:paraId="34EBF7F1" w14:textId="77777777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1790" w:type="dxa"/>
          </w:tcPr>
          <w:p w14:paraId="5B93AD25" w14:textId="77777777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28A5">
              <w:rPr>
                <w:rFonts w:ascii="Times New Roman" w:hAnsi="Times New Roman" w:cs="Times New Roman"/>
              </w:rPr>
              <w:t>Pow. w m</w:t>
            </w:r>
            <w:r w:rsidRPr="007F28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36" w:type="dxa"/>
          </w:tcPr>
          <w:p w14:paraId="4B66410D" w14:textId="4A4158F2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Szacowana kwota ods</w:t>
            </w:r>
            <w:r w:rsidR="00116624" w:rsidRPr="007F28A5">
              <w:rPr>
                <w:rFonts w:ascii="Times New Roman" w:hAnsi="Times New Roman" w:cs="Times New Roman"/>
              </w:rPr>
              <w:t>z</w:t>
            </w:r>
            <w:r w:rsidRPr="007F28A5">
              <w:rPr>
                <w:rFonts w:ascii="Times New Roman" w:hAnsi="Times New Roman" w:cs="Times New Roman"/>
              </w:rPr>
              <w:t>kodowania</w:t>
            </w:r>
            <w:r w:rsidR="00EF349E" w:rsidRPr="007F28A5">
              <w:rPr>
                <w:rFonts w:ascii="Times New Roman" w:hAnsi="Times New Roman" w:cs="Times New Roman"/>
              </w:rPr>
              <w:t xml:space="preserve"> w zł</w:t>
            </w:r>
          </w:p>
        </w:tc>
      </w:tr>
      <w:tr w:rsidR="00A43EFF" w:rsidRPr="007F28A5" w14:paraId="20D16312" w14:textId="77777777" w:rsidTr="00FF70DD">
        <w:tc>
          <w:tcPr>
            <w:tcW w:w="1974" w:type="dxa"/>
          </w:tcPr>
          <w:p w14:paraId="54FBE95C" w14:textId="5EE71B2D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Bielkowo</w:t>
            </w:r>
          </w:p>
        </w:tc>
        <w:tc>
          <w:tcPr>
            <w:tcW w:w="1844" w:type="dxa"/>
          </w:tcPr>
          <w:p w14:paraId="5F344A82" w14:textId="1CF7D3C5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90" w:type="dxa"/>
          </w:tcPr>
          <w:p w14:paraId="741B4021" w14:textId="38504766" w:rsidR="00A43EFF" w:rsidRPr="007F28A5" w:rsidRDefault="00116624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2036" w:type="dxa"/>
          </w:tcPr>
          <w:p w14:paraId="54782933" w14:textId="06029896" w:rsidR="00A43EFF" w:rsidRPr="007F28A5" w:rsidRDefault="00EF349E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34.800,00</w:t>
            </w:r>
          </w:p>
        </w:tc>
      </w:tr>
      <w:tr w:rsidR="00A43EFF" w:rsidRPr="007F28A5" w14:paraId="4A78EF67" w14:textId="77777777" w:rsidTr="00FF70DD">
        <w:tc>
          <w:tcPr>
            <w:tcW w:w="1974" w:type="dxa"/>
          </w:tcPr>
          <w:p w14:paraId="1BD25F57" w14:textId="7605611A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70A0501D" w14:textId="32876143" w:rsidR="00A43EFF" w:rsidRPr="007F28A5" w:rsidRDefault="00A43EFF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65/10</w:t>
            </w:r>
          </w:p>
        </w:tc>
        <w:tc>
          <w:tcPr>
            <w:tcW w:w="1790" w:type="dxa"/>
          </w:tcPr>
          <w:p w14:paraId="512E5BA0" w14:textId="70177F3A" w:rsidR="00A43EFF" w:rsidRPr="007F28A5" w:rsidRDefault="00116624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036" w:type="dxa"/>
          </w:tcPr>
          <w:p w14:paraId="7A7DE2F6" w14:textId="19F2195A" w:rsidR="00A43EFF" w:rsidRPr="007F28A5" w:rsidRDefault="00EF349E" w:rsidP="00FF70DD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13.300,00</w:t>
            </w:r>
          </w:p>
        </w:tc>
      </w:tr>
      <w:tr w:rsidR="00A43EFF" w:rsidRPr="007F28A5" w14:paraId="361B911B" w14:textId="77777777" w:rsidTr="00FF70DD">
        <w:tc>
          <w:tcPr>
            <w:tcW w:w="1974" w:type="dxa"/>
          </w:tcPr>
          <w:p w14:paraId="1C851BF6" w14:textId="6139D874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398E622B" w14:textId="3B79175E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65/11</w:t>
            </w:r>
          </w:p>
        </w:tc>
        <w:tc>
          <w:tcPr>
            <w:tcW w:w="1790" w:type="dxa"/>
          </w:tcPr>
          <w:p w14:paraId="2658CF22" w14:textId="755250DF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036" w:type="dxa"/>
          </w:tcPr>
          <w:p w14:paraId="380F1814" w14:textId="2222EB92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68.280,00</w:t>
            </w:r>
          </w:p>
        </w:tc>
      </w:tr>
      <w:tr w:rsidR="00A43EFF" w:rsidRPr="007F28A5" w14:paraId="2ECB1F01" w14:textId="77777777" w:rsidTr="00FF70DD">
        <w:tc>
          <w:tcPr>
            <w:tcW w:w="1974" w:type="dxa"/>
          </w:tcPr>
          <w:p w14:paraId="5A9A8A7B" w14:textId="0331B7BB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75BF6A12" w14:textId="64300DD8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312/6</w:t>
            </w:r>
          </w:p>
        </w:tc>
        <w:tc>
          <w:tcPr>
            <w:tcW w:w="1790" w:type="dxa"/>
          </w:tcPr>
          <w:p w14:paraId="4B552921" w14:textId="452E4078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2036" w:type="dxa"/>
          </w:tcPr>
          <w:p w14:paraId="1D17A2BE" w14:textId="622E52E6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95.740,00</w:t>
            </w:r>
          </w:p>
        </w:tc>
      </w:tr>
      <w:tr w:rsidR="00A43EFF" w:rsidRPr="007F28A5" w14:paraId="2DB67010" w14:textId="77777777" w:rsidTr="00FF70DD">
        <w:tc>
          <w:tcPr>
            <w:tcW w:w="1974" w:type="dxa"/>
          </w:tcPr>
          <w:p w14:paraId="417123E2" w14:textId="25622F64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2C7A699F" w14:textId="655C8F19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65/25</w:t>
            </w:r>
          </w:p>
        </w:tc>
        <w:tc>
          <w:tcPr>
            <w:tcW w:w="1790" w:type="dxa"/>
          </w:tcPr>
          <w:p w14:paraId="6F32CE67" w14:textId="30F39FB2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036" w:type="dxa"/>
          </w:tcPr>
          <w:p w14:paraId="0B2536DD" w14:textId="1C2B7871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20.800,00</w:t>
            </w:r>
          </w:p>
        </w:tc>
      </w:tr>
      <w:tr w:rsidR="00A43EFF" w:rsidRPr="007F28A5" w14:paraId="4477AC28" w14:textId="77777777" w:rsidTr="00FF70DD">
        <w:tc>
          <w:tcPr>
            <w:tcW w:w="1974" w:type="dxa"/>
          </w:tcPr>
          <w:p w14:paraId="4AF5DCFE" w14:textId="42C0DA7C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552BEB8A" w14:textId="340FEEDC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65/26</w:t>
            </w:r>
          </w:p>
        </w:tc>
        <w:tc>
          <w:tcPr>
            <w:tcW w:w="1790" w:type="dxa"/>
          </w:tcPr>
          <w:p w14:paraId="10F80339" w14:textId="19ACA577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2036" w:type="dxa"/>
          </w:tcPr>
          <w:p w14:paraId="15A05F60" w14:textId="29983F6F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38.800,00</w:t>
            </w:r>
          </w:p>
        </w:tc>
      </w:tr>
      <w:tr w:rsidR="00A43EFF" w:rsidRPr="007F28A5" w14:paraId="26229EFE" w14:textId="77777777" w:rsidTr="00FF70DD">
        <w:tc>
          <w:tcPr>
            <w:tcW w:w="1974" w:type="dxa"/>
          </w:tcPr>
          <w:p w14:paraId="3E1462E8" w14:textId="7B8A98A4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2F233918" w14:textId="714421DC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56/13</w:t>
            </w:r>
          </w:p>
        </w:tc>
        <w:tc>
          <w:tcPr>
            <w:tcW w:w="1790" w:type="dxa"/>
          </w:tcPr>
          <w:p w14:paraId="75522D40" w14:textId="7550DC72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2036" w:type="dxa"/>
          </w:tcPr>
          <w:p w14:paraId="6C9EE0CA" w14:textId="3D3E1CBE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159.000,00</w:t>
            </w:r>
          </w:p>
        </w:tc>
      </w:tr>
      <w:tr w:rsidR="00A43EFF" w:rsidRPr="007F28A5" w14:paraId="627A206B" w14:textId="77777777" w:rsidTr="00FF70DD">
        <w:tc>
          <w:tcPr>
            <w:tcW w:w="1974" w:type="dxa"/>
          </w:tcPr>
          <w:p w14:paraId="193A489F" w14:textId="0F0EC45E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6C00C723" w14:textId="2C09EF4A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56/24</w:t>
            </w:r>
          </w:p>
        </w:tc>
        <w:tc>
          <w:tcPr>
            <w:tcW w:w="1790" w:type="dxa"/>
          </w:tcPr>
          <w:p w14:paraId="74E47F93" w14:textId="7B51C140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036" w:type="dxa"/>
          </w:tcPr>
          <w:p w14:paraId="7CFF1FF6" w14:textId="10696F9D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23.000,00</w:t>
            </w:r>
          </w:p>
        </w:tc>
      </w:tr>
      <w:tr w:rsidR="00A43EFF" w:rsidRPr="007F28A5" w14:paraId="66DA1E05" w14:textId="77777777" w:rsidTr="00FF70DD">
        <w:tc>
          <w:tcPr>
            <w:tcW w:w="1974" w:type="dxa"/>
          </w:tcPr>
          <w:p w14:paraId="023A930C" w14:textId="448FF622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1C27F599" w14:textId="292D5226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56/32</w:t>
            </w:r>
          </w:p>
        </w:tc>
        <w:tc>
          <w:tcPr>
            <w:tcW w:w="1790" w:type="dxa"/>
          </w:tcPr>
          <w:p w14:paraId="4405B7F0" w14:textId="605ED96A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036" w:type="dxa"/>
          </w:tcPr>
          <w:p w14:paraId="2A6E5C5D" w14:textId="0FE1A002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7.000,00</w:t>
            </w:r>
          </w:p>
        </w:tc>
      </w:tr>
      <w:tr w:rsidR="00A43EFF" w:rsidRPr="007F28A5" w14:paraId="51ACC69A" w14:textId="77777777" w:rsidTr="00FF70DD">
        <w:tc>
          <w:tcPr>
            <w:tcW w:w="1974" w:type="dxa"/>
          </w:tcPr>
          <w:p w14:paraId="58BE9589" w14:textId="61E241BA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227B7BF1" w14:textId="736FA125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56/11</w:t>
            </w:r>
          </w:p>
        </w:tc>
        <w:tc>
          <w:tcPr>
            <w:tcW w:w="1790" w:type="dxa"/>
          </w:tcPr>
          <w:p w14:paraId="764E97DA" w14:textId="72A363AA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432</w:t>
            </w:r>
            <w:r w:rsidR="007F28A5" w:rsidRPr="007F2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14:paraId="40247517" w14:textId="44C18116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164.000,00</w:t>
            </w:r>
          </w:p>
        </w:tc>
      </w:tr>
      <w:tr w:rsidR="00A43EFF" w:rsidRPr="007F28A5" w14:paraId="16220E6C" w14:textId="77777777" w:rsidTr="00FF70DD">
        <w:tc>
          <w:tcPr>
            <w:tcW w:w="1974" w:type="dxa"/>
          </w:tcPr>
          <w:p w14:paraId="6C4BD437" w14:textId="4000726F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Kobylanka</w:t>
            </w:r>
          </w:p>
        </w:tc>
        <w:tc>
          <w:tcPr>
            <w:tcW w:w="1844" w:type="dxa"/>
          </w:tcPr>
          <w:p w14:paraId="34192CC1" w14:textId="7DF29F41" w:rsidR="00A43EFF" w:rsidRPr="007F28A5" w:rsidRDefault="00A43EFF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56/12</w:t>
            </w:r>
          </w:p>
        </w:tc>
        <w:tc>
          <w:tcPr>
            <w:tcW w:w="1790" w:type="dxa"/>
          </w:tcPr>
          <w:p w14:paraId="44D6BBCF" w14:textId="69EC8DED" w:rsidR="00A43EFF" w:rsidRPr="007F28A5" w:rsidRDefault="00116624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036" w:type="dxa"/>
          </w:tcPr>
          <w:p w14:paraId="7CEFC9EA" w14:textId="001E30CD" w:rsidR="00A43EFF" w:rsidRPr="007F28A5" w:rsidRDefault="00EF349E" w:rsidP="00A43EFF">
            <w:pPr>
              <w:pStyle w:val="Akapitzlist"/>
              <w:spacing w:before="26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28A5">
              <w:rPr>
                <w:rFonts w:ascii="Times New Roman" w:hAnsi="Times New Roman" w:cs="Times New Roman"/>
              </w:rPr>
              <w:t>7.000,00</w:t>
            </w:r>
          </w:p>
        </w:tc>
      </w:tr>
    </w:tbl>
    <w:p w14:paraId="2029B1D5" w14:textId="77777777" w:rsidR="00A43EFF" w:rsidRPr="007F28A5" w:rsidRDefault="00A43EFF" w:rsidP="00F41E6D">
      <w:pPr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3B6D8B" w14:textId="39DB87A7" w:rsidR="00593749" w:rsidRPr="007F28A5" w:rsidRDefault="00593749" w:rsidP="00F41E6D">
      <w:pPr>
        <w:pStyle w:val="Akapitzlist"/>
        <w:spacing w:before="26" w:after="0" w:line="36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Zakłada się, iż w kolejnych latach obowiązywania niniejszego planu wykorzystania zasobu wydatki związane z udostępnianiem nieruchomości </w:t>
      </w:r>
      <w:r w:rsidR="0000077B" w:rsidRPr="007F28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8A5">
        <w:rPr>
          <w:rFonts w:ascii="Times New Roman" w:hAnsi="Times New Roman" w:cs="Times New Roman"/>
          <w:sz w:val="24"/>
          <w:szCs w:val="24"/>
        </w:rPr>
        <w:t>z zasobu oraz nabywaniem do zasobu utrzym</w:t>
      </w:r>
      <w:r w:rsidR="009E1E1C" w:rsidRPr="007F28A5">
        <w:rPr>
          <w:rFonts w:ascii="Times New Roman" w:hAnsi="Times New Roman" w:cs="Times New Roman"/>
          <w:sz w:val="24"/>
          <w:szCs w:val="24"/>
        </w:rPr>
        <w:t>a</w:t>
      </w:r>
      <w:r w:rsidRPr="007F28A5">
        <w:rPr>
          <w:rFonts w:ascii="Times New Roman" w:hAnsi="Times New Roman" w:cs="Times New Roman"/>
          <w:sz w:val="24"/>
          <w:szCs w:val="24"/>
        </w:rPr>
        <w:t>ją się na zbliżonym poziomie.</w:t>
      </w:r>
    </w:p>
    <w:p w14:paraId="50E5B6A3" w14:textId="0EE6D3D1" w:rsidR="00147D7A" w:rsidRDefault="00147D7A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858C175" w14:textId="100278C1" w:rsidR="000F0D06" w:rsidRDefault="000F0D06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9DF3005" w14:textId="77777777" w:rsidR="000F0D06" w:rsidRPr="007F28A5" w:rsidRDefault="000F0D06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08B0A03" w14:textId="5E94A208" w:rsidR="00F119E4" w:rsidRPr="007F28A5" w:rsidRDefault="00F119E4" w:rsidP="00147D7A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WPŁYWÓW OSI</w:t>
      </w:r>
      <w:r w:rsidR="009A19B3" w:rsidRPr="007F28A5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GANYCH Z OPŁAT Z TYTUŁU UŻYTKOWANIA WIECZYSTEGO NIERUCHOMOŚCI GMINNYCH ODDANYCH </w:t>
      </w:r>
      <w:r w:rsidR="008A05FE"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W UŻYTKOWANIE WIECZYSTE </w:t>
      </w:r>
    </w:p>
    <w:p w14:paraId="7DDFEF64" w14:textId="225E8729" w:rsidR="00F119E4" w:rsidRPr="007F28A5" w:rsidRDefault="00F119E4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lastRenderedPageBreak/>
        <w:t xml:space="preserve">Planowane wpływy z tytułu opłat za użytkowanie wieczyste nieruchomości stanowiących własność Gminy Kobylanka w 2020 r. </w:t>
      </w:r>
      <w:r w:rsidR="008A05FE" w:rsidRPr="007F28A5">
        <w:rPr>
          <w:rFonts w:ascii="Times New Roman" w:hAnsi="Times New Roman" w:cs="Times New Roman"/>
          <w:sz w:val="24"/>
          <w:szCs w:val="24"/>
        </w:rPr>
        <w:t xml:space="preserve">wynoszą </w:t>
      </w:r>
      <w:r w:rsidR="009E1E1C" w:rsidRPr="007F28A5">
        <w:rPr>
          <w:rFonts w:ascii="Times New Roman" w:hAnsi="Times New Roman" w:cs="Times New Roman"/>
          <w:sz w:val="24"/>
          <w:szCs w:val="24"/>
        </w:rPr>
        <w:t>10.153,00 z</w:t>
      </w:r>
      <w:r w:rsidR="00815261" w:rsidRPr="007F28A5">
        <w:rPr>
          <w:rFonts w:ascii="Times New Roman" w:hAnsi="Times New Roman" w:cs="Times New Roman"/>
          <w:sz w:val="24"/>
          <w:szCs w:val="24"/>
        </w:rPr>
        <w:t>ł</w:t>
      </w:r>
      <w:r w:rsidRPr="007F28A5">
        <w:rPr>
          <w:rFonts w:ascii="Times New Roman" w:hAnsi="Times New Roman" w:cs="Times New Roman"/>
          <w:sz w:val="24"/>
          <w:szCs w:val="24"/>
        </w:rPr>
        <w:t>. Wpływy w latach 2021-2022 przewidziane są na tym samym poziomie.</w:t>
      </w:r>
    </w:p>
    <w:p w14:paraId="5E5B694E" w14:textId="77777777" w:rsidR="00147D7A" w:rsidRPr="007F28A5" w:rsidRDefault="00147D7A" w:rsidP="00147D7A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24F9369" w14:textId="7D1CEA7E" w:rsidR="006F26C4" w:rsidRPr="007F28A5" w:rsidRDefault="006F26C4" w:rsidP="00147D7A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DOTYCZĄCA </w:t>
      </w:r>
      <w:r w:rsidR="00C478AF"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AKTUALIZACJI 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OPŁAT Z TYTUŁU UŻYTKOWANIA WIECZYSTEGO NIERUCHOMOŚCI GMINNYCH ODDANYCH </w:t>
      </w:r>
      <w:r w:rsidR="008A05FE"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W UŻYTKOWANIE WIECZYSTE </w:t>
      </w:r>
    </w:p>
    <w:p w14:paraId="7629C2CA" w14:textId="595CE001" w:rsidR="006F26C4" w:rsidRPr="007F28A5" w:rsidRDefault="00324D16" w:rsidP="00324D16">
      <w:pPr>
        <w:pStyle w:val="Akapitzlist"/>
        <w:spacing w:before="26" w:after="0" w:line="360" w:lineRule="auto"/>
        <w:ind w:left="1418" w:firstLine="10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    </w:t>
      </w:r>
      <w:r w:rsidR="006F26C4" w:rsidRPr="007F28A5">
        <w:rPr>
          <w:rFonts w:ascii="Times New Roman" w:hAnsi="Times New Roman" w:cs="Times New Roman"/>
          <w:sz w:val="24"/>
          <w:szCs w:val="24"/>
        </w:rPr>
        <w:t>W roku 2020 obowiązuje ustalona wcześniej opłata za użytkowanie wieczyste.</w:t>
      </w:r>
    </w:p>
    <w:p w14:paraId="732C6282" w14:textId="26D7DFA0" w:rsidR="006F26C4" w:rsidRPr="007F28A5" w:rsidRDefault="00324D16" w:rsidP="00324D16">
      <w:pPr>
        <w:pStyle w:val="Akapitzlist"/>
        <w:spacing w:before="26"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    </w:t>
      </w:r>
      <w:r w:rsidR="00C478AF" w:rsidRPr="007F28A5">
        <w:rPr>
          <w:rFonts w:ascii="Times New Roman" w:hAnsi="Times New Roman" w:cs="Times New Roman"/>
          <w:sz w:val="24"/>
          <w:szCs w:val="24"/>
        </w:rPr>
        <w:t>W prognozowanym okresie r</w:t>
      </w:r>
      <w:r w:rsidR="006F26C4" w:rsidRPr="007F28A5">
        <w:rPr>
          <w:rFonts w:ascii="Times New Roman" w:hAnsi="Times New Roman" w:cs="Times New Roman"/>
          <w:sz w:val="24"/>
          <w:szCs w:val="24"/>
        </w:rPr>
        <w:t xml:space="preserve">ozważana jest sprawa aktualizacji opłat </w:t>
      </w:r>
      <w:r w:rsidR="00C478AF" w:rsidRPr="007F28A5">
        <w:rPr>
          <w:rFonts w:ascii="Times New Roman" w:hAnsi="Times New Roman" w:cs="Times New Roman"/>
          <w:sz w:val="24"/>
          <w:szCs w:val="24"/>
        </w:rPr>
        <w:t>z tytułu użytkowania wieczystego.</w:t>
      </w:r>
    </w:p>
    <w:p w14:paraId="7FE5846C" w14:textId="6BB7478F" w:rsidR="006F26C4" w:rsidRPr="007F28A5" w:rsidRDefault="006F26C4" w:rsidP="00324D16">
      <w:pPr>
        <w:pStyle w:val="Akapitzlist"/>
        <w:numPr>
          <w:ilvl w:val="0"/>
          <w:numId w:val="1"/>
        </w:numPr>
        <w:spacing w:before="26" w:after="0" w:line="360" w:lineRule="auto"/>
        <w:ind w:left="113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A5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C478AF" w:rsidRPr="007F28A5">
        <w:rPr>
          <w:rFonts w:ascii="Times New Roman" w:hAnsi="Times New Roman" w:cs="Times New Roman"/>
          <w:b/>
          <w:bCs/>
          <w:sz w:val="24"/>
          <w:szCs w:val="24"/>
        </w:rPr>
        <w:t>GRAM</w:t>
      </w:r>
      <w:r w:rsidRPr="007F28A5">
        <w:rPr>
          <w:rFonts w:ascii="Times New Roman" w:hAnsi="Times New Roman" w:cs="Times New Roman"/>
          <w:b/>
          <w:bCs/>
          <w:sz w:val="24"/>
          <w:szCs w:val="24"/>
        </w:rPr>
        <w:t xml:space="preserve"> ZAGOSPODAROWANIA NIERUCHOMOŚCI </w:t>
      </w:r>
    </w:p>
    <w:p w14:paraId="1136A8F2" w14:textId="3F4B66CD" w:rsidR="006F26C4" w:rsidRPr="007F28A5" w:rsidRDefault="006F26C4" w:rsidP="0084705D">
      <w:pPr>
        <w:pStyle w:val="Akapitzlist"/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Program i sposób zagospodarowania nieruchomości zasobu Gminy Kobylanka wynika z obowiązujących przepisów prawa oraz ustaleń zawartych w miejscowym planie zagospodarowania</w:t>
      </w:r>
      <w:r w:rsidR="0084705D" w:rsidRPr="007F28A5">
        <w:rPr>
          <w:rFonts w:ascii="Times New Roman" w:hAnsi="Times New Roman" w:cs="Times New Roman"/>
          <w:sz w:val="24"/>
          <w:szCs w:val="24"/>
        </w:rPr>
        <w:t xml:space="preserve"> z uwzględnieniem potrzeb społeczności lokalnej                    i konieczności realizacji zadań publicznych. G</w:t>
      </w:r>
      <w:r w:rsidRPr="007F28A5">
        <w:rPr>
          <w:rFonts w:ascii="Times New Roman" w:hAnsi="Times New Roman" w:cs="Times New Roman"/>
          <w:sz w:val="24"/>
          <w:szCs w:val="24"/>
        </w:rPr>
        <w:t>ospodarowanie nieruchomości</w:t>
      </w:r>
      <w:r w:rsidR="0084705D" w:rsidRPr="007F28A5">
        <w:rPr>
          <w:rFonts w:ascii="Times New Roman" w:hAnsi="Times New Roman" w:cs="Times New Roman"/>
          <w:sz w:val="24"/>
          <w:szCs w:val="24"/>
        </w:rPr>
        <w:t>ami</w:t>
      </w:r>
      <w:r w:rsidRPr="007F28A5">
        <w:rPr>
          <w:rFonts w:ascii="Times New Roman" w:hAnsi="Times New Roman" w:cs="Times New Roman"/>
          <w:sz w:val="24"/>
          <w:szCs w:val="24"/>
        </w:rPr>
        <w:t xml:space="preserve"> wchodzący</w:t>
      </w:r>
      <w:r w:rsidR="0084705D" w:rsidRPr="007F28A5">
        <w:rPr>
          <w:rFonts w:ascii="Times New Roman" w:hAnsi="Times New Roman" w:cs="Times New Roman"/>
          <w:sz w:val="24"/>
          <w:szCs w:val="24"/>
        </w:rPr>
        <w:t>mi</w:t>
      </w:r>
      <w:r w:rsidRPr="007F28A5">
        <w:rPr>
          <w:rFonts w:ascii="Times New Roman" w:hAnsi="Times New Roman" w:cs="Times New Roman"/>
          <w:sz w:val="24"/>
          <w:szCs w:val="24"/>
        </w:rPr>
        <w:t xml:space="preserve"> w skład zasobu </w:t>
      </w:r>
      <w:r w:rsidR="0084705D" w:rsidRPr="007F28A5">
        <w:rPr>
          <w:rFonts w:ascii="Times New Roman" w:hAnsi="Times New Roman" w:cs="Times New Roman"/>
          <w:sz w:val="24"/>
          <w:szCs w:val="24"/>
        </w:rPr>
        <w:t xml:space="preserve">uzależnione  będzie także  </w:t>
      </w:r>
      <w:r w:rsidRPr="007F28A5">
        <w:rPr>
          <w:rFonts w:ascii="Times New Roman" w:hAnsi="Times New Roman" w:cs="Times New Roman"/>
          <w:sz w:val="24"/>
          <w:szCs w:val="24"/>
        </w:rPr>
        <w:t>od stopnia zainteresowania nabywców i złoż</w:t>
      </w:r>
      <w:r w:rsidR="0084705D" w:rsidRPr="007F28A5">
        <w:rPr>
          <w:rFonts w:ascii="Times New Roman" w:hAnsi="Times New Roman" w:cs="Times New Roman"/>
          <w:sz w:val="24"/>
          <w:szCs w:val="24"/>
        </w:rPr>
        <w:t>o</w:t>
      </w:r>
      <w:r w:rsidRPr="007F28A5">
        <w:rPr>
          <w:rFonts w:ascii="Times New Roman" w:hAnsi="Times New Roman" w:cs="Times New Roman"/>
          <w:sz w:val="24"/>
          <w:szCs w:val="24"/>
        </w:rPr>
        <w:t>n</w:t>
      </w:r>
      <w:r w:rsidR="0084705D" w:rsidRPr="007F28A5">
        <w:rPr>
          <w:rFonts w:ascii="Times New Roman" w:hAnsi="Times New Roman" w:cs="Times New Roman"/>
          <w:sz w:val="24"/>
          <w:szCs w:val="24"/>
        </w:rPr>
        <w:t>ych</w:t>
      </w:r>
      <w:r w:rsidRPr="007F28A5">
        <w:rPr>
          <w:rFonts w:ascii="Times New Roman" w:hAnsi="Times New Roman" w:cs="Times New Roman"/>
          <w:sz w:val="24"/>
          <w:szCs w:val="24"/>
        </w:rPr>
        <w:t xml:space="preserve"> wniosków.</w:t>
      </w:r>
    </w:p>
    <w:p w14:paraId="4EBEA3B1" w14:textId="32D5D412" w:rsidR="006F26C4" w:rsidRPr="007F28A5" w:rsidRDefault="006F26C4" w:rsidP="00324D16">
      <w:pPr>
        <w:pStyle w:val="Akapitzlist"/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 xml:space="preserve">Działki będące w zasobie mogą zostać przeznaczone do zbycia, dzierżawy lub innej formy zagospodarowania. Będą kontynuowane dotychczasowe umowy dzierżawy. Przygotowany plan wykorzystania zasobu określa jedynie kierunki działań </w:t>
      </w:r>
      <w:r w:rsidR="00787A5C" w:rsidRPr="007F28A5">
        <w:rPr>
          <w:rFonts w:ascii="Times New Roman" w:hAnsi="Times New Roman" w:cs="Times New Roman"/>
          <w:sz w:val="24"/>
          <w:szCs w:val="24"/>
        </w:rPr>
        <w:t xml:space="preserve">Wójta </w:t>
      </w:r>
      <w:r w:rsidR="00C07FED" w:rsidRPr="007F28A5">
        <w:rPr>
          <w:rFonts w:ascii="Times New Roman" w:hAnsi="Times New Roman" w:cs="Times New Roman"/>
          <w:sz w:val="24"/>
          <w:szCs w:val="24"/>
        </w:rPr>
        <w:t>G</w:t>
      </w:r>
      <w:r w:rsidR="00787A5C" w:rsidRPr="007F28A5">
        <w:rPr>
          <w:rFonts w:ascii="Times New Roman" w:hAnsi="Times New Roman" w:cs="Times New Roman"/>
          <w:sz w:val="24"/>
          <w:szCs w:val="24"/>
        </w:rPr>
        <w:t>miny Kobylanka w zakresie zagospodarowania.</w:t>
      </w:r>
    </w:p>
    <w:p w14:paraId="61EAC2F0" w14:textId="3FB886C1" w:rsidR="00787A5C" w:rsidRPr="00C478AF" w:rsidRDefault="00787A5C" w:rsidP="00324D16">
      <w:pPr>
        <w:pStyle w:val="Akapitzlist"/>
        <w:spacing w:before="26" w:after="0" w:line="36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F28A5">
        <w:rPr>
          <w:rFonts w:ascii="Times New Roman" w:hAnsi="Times New Roman" w:cs="Times New Roman"/>
          <w:sz w:val="24"/>
          <w:szCs w:val="24"/>
        </w:rPr>
        <w:t>W stosunku do każdej nieruchomości będą podejmowane indywidualne rozstrzygnięcia co do sposobu ich zagospodarowania zgodnie z zasadami prawidłowej gospodarki.</w:t>
      </w:r>
    </w:p>
    <w:p w14:paraId="36AFD372" w14:textId="77777777" w:rsidR="006F26C4" w:rsidRPr="00C478AF" w:rsidRDefault="006F26C4" w:rsidP="00C478AF">
      <w:pPr>
        <w:pStyle w:val="Akapitzlist"/>
        <w:spacing w:before="26" w:after="0" w:line="36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sectPr w:rsidR="006F26C4" w:rsidRPr="00C478AF" w:rsidSect="00147D7A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1318" w14:textId="77777777" w:rsidR="00A83C10" w:rsidRDefault="00A83C10" w:rsidP="00246916">
      <w:pPr>
        <w:spacing w:after="0" w:line="240" w:lineRule="auto"/>
      </w:pPr>
      <w:r>
        <w:separator/>
      </w:r>
    </w:p>
  </w:endnote>
  <w:endnote w:type="continuationSeparator" w:id="0">
    <w:p w14:paraId="15D6B3D5" w14:textId="77777777" w:rsidR="00A83C10" w:rsidRDefault="00A83C10" w:rsidP="0024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891333"/>
      <w:docPartObj>
        <w:docPartGallery w:val="Page Numbers (Bottom of Page)"/>
        <w:docPartUnique/>
      </w:docPartObj>
    </w:sdtPr>
    <w:sdtEndPr/>
    <w:sdtContent>
      <w:p w14:paraId="0E1CC5E2" w14:textId="307626A1" w:rsidR="004B1628" w:rsidRDefault="004B16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6AEC0" w14:textId="77777777" w:rsidR="004B1628" w:rsidRDefault="004B1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FE1D" w14:textId="77777777" w:rsidR="00A83C10" w:rsidRDefault="00A83C10" w:rsidP="00246916">
      <w:pPr>
        <w:spacing w:after="0" w:line="240" w:lineRule="auto"/>
      </w:pPr>
      <w:r>
        <w:separator/>
      </w:r>
    </w:p>
  </w:footnote>
  <w:footnote w:type="continuationSeparator" w:id="0">
    <w:p w14:paraId="58E18F73" w14:textId="77777777" w:rsidR="00A83C10" w:rsidRDefault="00A83C10" w:rsidP="0024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1651"/>
    <w:multiLevelType w:val="hybridMultilevel"/>
    <w:tmpl w:val="7E50378C"/>
    <w:lvl w:ilvl="0" w:tplc="8D72BE1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AFB0A4D"/>
    <w:multiLevelType w:val="hybridMultilevel"/>
    <w:tmpl w:val="8366409A"/>
    <w:lvl w:ilvl="0" w:tplc="FC7E047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F976F1A"/>
    <w:multiLevelType w:val="hybridMultilevel"/>
    <w:tmpl w:val="D638B1A6"/>
    <w:lvl w:ilvl="0" w:tplc="A71E94D2">
      <w:start w:val="2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97F5FEE"/>
    <w:multiLevelType w:val="hybridMultilevel"/>
    <w:tmpl w:val="B80C2390"/>
    <w:lvl w:ilvl="0" w:tplc="A8EA8F3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546167F"/>
    <w:multiLevelType w:val="hybridMultilevel"/>
    <w:tmpl w:val="3C4E0868"/>
    <w:lvl w:ilvl="0" w:tplc="3F3C6EC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4445368"/>
    <w:multiLevelType w:val="hybridMultilevel"/>
    <w:tmpl w:val="7CFEBFEA"/>
    <w:lvl w:ilvl="0" w:tplc="5ADE87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D77697"/>
    <w:multiLevelType w:val="hybridMultilevel"/>
    <w:tmpl w:val="339C5A44"/>
    <w:lvl w:ilvl="0" w:tplc="2E6C65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41F13"/>
    <w:multiLevelType w:val="hybridMultilevel"/>
    <w:tmpl w:val="1840C4F6"/>
    <w:lvl w:ilvl="0" w:tplc="D4B00FD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6A656BC1"/>
    <w:multiLevelType w:val="hybridMultilevel"/>
    <w:tmpl w:val="B1AED89E"/>
    <w:lvl w:ilvl="0" w:tplc="F150421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AD24BA4"/>
    <w:multiLevelType w:val="hybridMultilevel"/>
    <w:tmpl w:val="28A24DCC"/>
    <w:lvl w:ilvl="0" w:tplc="1BD080A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4"/>
    <w:rsid w:val="0000077B"/>
    <w:rsid w:val="00025733"/>
    <w:rsid w:val="000C404C"/>
    <w:rsid w:val="000F0D06"/>
    <w:rsid w:val="0010677B"/>
    <w:rsid w:val="00116624"/>
    <w:rsid w:val="00147D7A"/>
    <w:rsid w:val="00153078"/>
    <w:rsid w:val="001B2EF5"/>
    <w:rsid w:val="00205741"/>
    <w:rsid w:val="0021605B"/>
    <w:rsid w:val="00246916"/>
    <w:rsid w:val="00296E71"/>
    <w:rsid w:val="002B483F"/>
    <w:rsid w:val="002D3420"/>
    <w:rsid w:val="002E6E5B"/>
    <w:rsid w:val="00303666"/>
    <w:rsid w:val="00305AB7"/>
    <w:rsid w:val="00324D16"/>
    <w:rsid w:val="00373763"/>
    <w:rsid w:val="0038001F"/>
    <w:rsid w:val="003814B0"/>
    <w:rsid w:val="0040651D"/>
    <w:rsid w:val="00414E2B"/>
    <w:rsid w:val="00482C86"/>
    <w:rsid w:val="0048655C"/>
    <w:rsid w:val="004870C3"/>
    <w:rsid w:val="00496421"/>
    <w:rsid w:val="004B1628"/>
    <w:rsid w:val="004E5D84"/>
    <w:rsid w:val="004F3EA3"/>
    <w:rsid w:val="00510B3E"/>
    <w:rsid w:val="005261D4"/>
    <w:rsid w:val="005453D7"/>
    <w:rsid w:val="00574459"/>
    <w:rsid w:val="00577609"/>
    <w:rsid w:val="00592700"/>
    <w:rsid w:val="00593749"/>
    <w:rsid w:val="005F1481"/>
    <w:rsid w:val="005F382D"/>
    <w:rsid w:val="00651DE5"/>
    <w:rsid w:val="00666A02"/>
    <w:rsid w:val="00666BF0"/>
    <w:rsid w:val="00680C04"/>
    <w:rsid w:val="0069157C"/>
    <w:rsid w:val="006C46A6"/>
    <w:rsid w:val="006C6605"/>
    <w:rsid w:val="006D5724"/>
    <w:rsid w:val="006D6652"/>
    <w:rsid w:val="006D7CE7"/>
    <w:rsid w:val="006E2B16"/>
    <w:rsid w:val="006F26C4"/>
    <w:rsid w:val="00730838"/>
    <w:rsid w:val="00741802"/>
    <w:rsid w:val="00777BA8"/>
    <w:rsid w:val="00787A5C"/>
    <w:rsid w:val="007B3794"/>
    <w:rsid w:val="007D4332"/>
    <w:rsid w:val="007D55C6"/>
    <w:rsid w:val="007F28A5"/>
    <w:rsid w:val="00813793"/>
    <w:rsid w:val="00815261"/>
    <w:rsid w:val="00824098"/>
    <w:rsid w:val="00837F47"/>
    <w:rsid w:val="0084705D"/>
    <w:rsid w:val="00852E63"/>
    <w:rsid w:val="008A05FE"/>
    <w:rsid w:val="008B5DB8"/>
    <w:rsid w:val="008D5C49"/>
    <w:rsid w:val="009624E1"/>
    <w:rsid w:val="00987104"/>
    <w:rsid w:val="009A1821"/>
    <w:rsid w:val="009A19B3"/>
    <w:rsid w:val="009D56FB"/>
    <w:rsid w:val="009E1E1C"/>
    <w:rsid w:val="00A211F1"/>
    <w:rsid w:val="00A43EFF"/>
    <w:rsid w:val="00A441FA"/>
    <w:rsid w:val="00A606AE"/>
    <w:rsid w:val="00A60CC0"/>
    <w:rsid w:val="00A83C10"/>
    <w:rsid w:val="00A91818"/>
    <w:rsid w:val="00AA6AD5"/>
    <w:rsid w:val="00AF1B98"/>
    <w:rsid w:val="00B55C16"/>
    <w:rsid w:val="00B83E7A"/>
    <w:rsid w:val="00B87D7B"/>
    <w:rsid w:val="00BB0768"/>
    <w:rsid w:val="00BB4057"/>
    <w:rsid w:val="00BD153A"/>
    <w:rsid w:val="00C0033E"/>
    <w:rsid w:val="00C07FED"/>
    <w:rsid w:val="00C44437"/>
    <w:rsid w:val="00C478AF"/>
    <w:rsid w:val="00C750E0"/>
    <w:rsid w:val="00C80619"/>
    <w:rsid w:val="00C857E6"/>
    <w:rsid w:val="00C878EA"/>
    <w:rsid w:val="00C918B2"/>
    <w:rsid w:val="00CB060A"/>
    <w:rsid w:val="00CB4B7E"/>
    <w:rsid w:val="00D41BC1"/>
    <w:rsid w:val="00D43588"/>
    <w:rsid w:val="00DE6365"/>
    <w:rsid w:val="00E165EC"/>
    <w:rsid w:val="00E211F0"/>
    <w:rsid w:val="00E50B49"/>
    <w:rsid w:val="00E57EE9"/>
    <w:rsid w:val="00EC4C27"/>
    <w:rsid w:val="00EF349E"/>
    <w:rsid w:val="00F040E4"/>
    <w:rsid w:val="00F04120"/>
    <w:rsid w:val="00F119E4"/>
    <w:rsid w:val="00F1589D"/>
    <w:rsid w:val="00F25632"/>
    <w:rsid w:val="00F33FF7"/>
    <w:rsid w:val="00F41E6D"/>
    <w:rsid w:val="00F80184"/>
    <w:rsid w:val="00F8787E"/>
    <w:rsid w:val="00FA10B2"/>
    <w:rsid w:val="00FA2B09"/>
    <w:rsid w:val="00FC65F4"/>
    <w:rsid w:val="00FE1E09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CAEE"/>
  <w15:chartTrackingRefBased/>
  <w15:docId w15:val="{67777DEF-E9A5-445E-BBC6-B43CCFA1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66"/>
    <w:pPr>
      <w:ind w:left="720"/>
      <w:contextualSpacing/>
    </w:pPr>
  </w:style>
  <w:style w:type="table" w:styleId="Tabela-Siatka">
    <w:name w:val="Table Grid"/>
    <w:basedOn w:val="Standardowy"/>
    <w:uiPriority w:val="39"/>
    <w:rsid w:val="00BB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E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9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9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1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28"/>
  </w:style>
  <w:style w:type="paragraph" w:styleId="Stopka">
    <w:name w:val="footer"/>
    <w:basedOn w:val="Normalny"/>
    <w:link w:val="StopkaZnak"/>
    <w:uiPriority w:val="99"/>
    <w:unhideWhenUsed/>
    <w:rsid w:val="004B1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14E5-024A-4EC7-BEC8-ED04C1CE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1801</Words>
  <Characters>12252</Characters>
  <Application>Microsoft Office Word</Application>
  <DocSecurity>0</DocSecurity>
  <Lines>266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esawka</dc:creator>
  <cp:keywords/>
  <dc:description/>
  <cp:lastModifiedBy>sekretariat</cp:lastModifiedBy>
  <cp:revision>2</cp:revision>
  <cp:lastPrinted>2020-12-15T14:05:00Z</cp:lastPrinted>
  <dcterms:created xsi:type="dcterms:W3CDTF">2020-12-15T14:07:00Z</dcterms:created>
  <dcterms:modified xsi:type="dcterms:W3CDTF">2020-12-15T14:07:00Z</dcterms:modified>
</cp:coreProperties>
</file>