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59F7C" w14:textId="2932A655" w:rsidR="00A133F5" w:rsidRDefault="00A10030" w:rsidP="00356719">
      <w:pPr>
        <w:spacing w:after="0" w:line="240" w:lineRule="auto"/>
        <w:jc w:val="right"/>
      </w:pPr>
      <w:r>
        <w:t xml:space="preserve">Załącznik Nr 1 do Zarządzenia Nr </w:t>
      </w:r>
      <w:r w:rsidR="005D4341">
        <w:t>25</w:t>
      </w:r>
      <w:r>
        <w:t>/202</w:t>
      </w:r>
      <w:r w:rsidR="005D4341">
        <w:t>1</w:t>
      </w:r>
    </w:p>
    <w:p w14:paraId="78C5CE20" w14:textId="59FC0DC3" w:rsidR="00A10030" w:rsidRDefault="00A10030" w:rsidP="00356719">
      <w:pPr>
        <w:spacing w:after="0" w:line="240" w:lineRule="auto"/>
        <w:jc w:val="right"/>
      </w:pPr>
      <w:r>
        <w:t xml:space="preserve">Wójta Gminy Kobylanka z dnia </w:t>
      </w:r>
      <w:r w:rsidR="005D4341">
        <w:t>25.02</w:t>
      </w:r>
      <w:r>
        <w:t>.202</w:t>
      </w:r>
      <w:r w:rsidR="005D4341">
        <w:t>1</w:t>
      </w:r>
      <w:r>
        <w:t xml:space="preserve"> r.</w:t>
      </w:r>
    </w:p>
    <w:p w14:paraId="24D77659" w14:textId="77777777" w:rsidR="00356719" w:rsidRDefault="00356719" w:rsidP="00356719">
      <w:pPr>
        <w:spacing w:after="0" w:line="240" w:lineRule="auto"/>
        <w:jc w:val="right"/>
      </w:pPr>
    </w:p>
    <w:tbl>
      <w:tblPr>
        <w:tblW w:w="98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78"/>
        <w:gridCol w:w="5789"/>
        <w:gridCol w:w="1599"/>
        <w:gridCol w:w="1126"/>
      </w:tblGrid>
      <w:tr w:rsidR="002B1E33" w:rsidRPr="002B1E33" w14:paraId="6C6964EC" w14:textId="77777777" w:rsidTr="002B1E33">
        <w:trPr>
          <w:trHeight w:val="170"/>
        </w:trPr>
        <w:tc>
          <w:tcPr>
            <w:tcW w:w="9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30D12" w14:textId="77777777" w:rsidR="002B1E33" w:rsidRPr="002B1E33" w:rsidRDefault="002B1E33" w:rsidP="002B1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Wyliczenie proporcji dla Urzędu Gminy Kobylanka zgodnie z § 3 ust. 2 Rozporządzenia Ministra Finansów z dnia 17 grudnia 2015 r. w sprawie sposobu określenia zakresu wykorzystywania nabywanych towarów i usług do celów działalności gospodarczej w przypadku niektórych podatników</w:t>
            </w:r>
          </w:p>
        </w:tc>
      </w:tr>
      <w:tr w:rsidR="002B1E33" w:rsidRPr="002B1E33" w14:paraId="3FD4B90F" w14:textId="77777777" w:rsidTr="002B1E33">
        <w:trPr>
          <w:trHeight w:val="63"/>
        </w:trPr>
        <w:tc>
          <w:tcPr>
            <w:tcW w:w="7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1A3DA" w14:textId="77777777" w:rsidR="002B1E33" w:rsidRPr="002B1E33" w:rsidRDefault="002B1E33" w:rsidP="002B1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Dochody wykonane za 2020 rok (Rb- 27 S)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AE40" w14:textId="77777777" w:rsidR="002B1E33" w:rsidRPr="002B1E33" w:rsidRDefault="002B1E33" w:rsidP="002B1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36 645 562,83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8EBE" w14:textId="77777777" w:rsidR="002B1E33" w:rsidRPr="002B1E33" w:rsidRDefault="002B1E33" w:rsidP="002B1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</w:p>
        </w:tc>
      </w:tr>
      <w:tr w:rsidR="002B1E33" w:rsidRPr="002B1E33" w14:paraId="3DEE5328" w14:textId="77777777" w:rsidTr="002B1E33">
        <w:trPr>
          <w:trHeight w:val="102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ECC4A77" w14:textId="110F395E" w:rsidR="002B1E33" w:rsidRPr="002B1E33" w:rsidRDefault="002B1E33" w:rsidP="002B1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Wyłączenia zgodnie z § 2 pkt 9 rozporządzenia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A526" w14:textId="77777777" w:rsidR="002B1E33" w:rsidRPr="002B1E33" w:rsidRDefault="002B1E33" w:rsidP="002B1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§ 2 pkt 9 </w:t>
            </w:r>
            <w:proofErr w:type="spellStart"/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lit.a</w:t>
            </w:r>
            <w:proofErr w:type="spellEnd"/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98E8C" w14:textId="77777777" w:rsidR="002B1E33" w:rsidRPr="002B1E33" w:rsidRDefault="002B1E33" w:rsidP="002B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Dochody o których mowa w art.5 ust. 2 pkt 4 </w:t>
            </w:r>
            <w:proofErr w:type="spellStart"/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lit.b</w:t>
            </w:r>
            <w:proofErr w:type="spellEnd"/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-d i pkt 5 ustawy o finansach publicznych w tym: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98B5" w14:textId="77777777" w:rsidR="002B1E33" w:rsidRPr="002B1E33" w:rsidRDefault="002B1E33" w:rsidP="002B1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110 463,07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175E" w14:textId="77777777" w:rsidR="002B1E33" w:rsidRPr="002B1E33" w:rsidRDefault="002B1E33" w:rsidP="002B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B1E33" w:rsidRPr="002B1E33" w14:paraId="54E55C45" w14:textId="77777777" w:rsidTr="002B1E33">
        <w:trPr>
          <w:trHeight w:val="63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8EF7B" w14:textId="77777777" w:rsidR="002B1E33" w:rsidRPr="002B1E33" w:rsidRDefault="002B1E33" w:rsidP="002B1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84C9A" w14:textId="77777777" w:rsidR="002B1E33" w:rsidRPr="002B1E33" w:rsidRDefault="002B1E33" w:rsidP="002B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F80CB" w14:textId="77777777" w:rsidR="002B1E33" w:rsidRPr="002B1E33" w:rsidRDefault="002B1E33" w:rsidP="002B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a) odsetki na rachunkach bankowych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C535" w14:textId="77777777" w:rsidR="002B1E33" w:rsidRPr="002B1E33" w:rsidRDefault="002B1E33" w:rsidP="002B1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39 898,81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7DD0" w14:textId="77777777" w:rsidR="002B1E33" w:rsidRPr="002B1E33" w:rsidRDefault="002B1E33" w:rsidP="002B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§ 0920</w:t>
            </w:r>
          </w:p>
        </w:tc>
      </w:tr>
      <w:tr w:rsidR="002B1E33" w:rsidRPr="002B1E33" w14:paraId="7925EADE" w14:textId="77777777" w:rsidTr="002B1E33">
        <w:trPr>
          <w:trHeight w:val="102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9662" w14:textId="77777777" w:rsidR="002B1E33" w:rsidRPr="002B1E33" w:rsidRDefault="002B1E33" w:rsidP="002B1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32D35" w14:textId="77777777" w:rsidR="002B1E33" w:rsidRPr="002B1E33" w:rsidRDefault="002B1E33" w:rsidP="002B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A0A9D" w14:textId="77777777" w:rsidR="002B1E33" w:rsidRPr="002B1E33" w:rsidRDefault="002B1E33" w:rsidP="002B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b) odsetki od udzielonych pożyczek i posiadanych papierów wartościowych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2A5D" w14:textId="77777777" w:rsidR="002B1E33" w:rsidRPr="002B1E33" w:rsidRDefault="002B1E33" w:rsidP="002B1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564,26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F90B" w14:textId="77777777" w:rsidR="002B1E33" w:rsidRPr="002B1E33" w:rsidRDefault="002B1E33" w:rsidP="002B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§ 8120</w:t>
            </w:r>
          </w:p>
        </w:tc>
      </w:tr>
      <w:tr w:rsidR="002B1E33" w:rsidRPr="002B1E33" w14:paraId="277FB3D8" w14:textId="77777777" w:rsidTr="002B1E33">
        <w:trPr>
          <w:trHeight w:val="53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0389D" w14:textId="77777777" w:rsidR="002B1E33" w:rsidRPr="002B1E33" w:rsidRDefault="002B1E33" w:rsidP="002B1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8C385" w14:textId="77777777" w:rsidR="002B1E33" w:rsidRPr="002B1E33" w:rsidRDefault="002B1E33" w:rsidP="002B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168AE" w14:textId="77777777" w:rsidR="002B1E33" w:rsidRPr="002B1E33" w:rsidRDefault="002B1E33" w:rsidP="002B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c) dywidendy z tytułu posiadanych praw majątkowych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D139" w14:textId="77777777" w:rsidR="002B1E33" w:rsidRPr="002B1E33" w:rsidRDefault="002B1E33" w:rsidP="002B1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54D9" w14:textId="77777777" w:rsidR="002B1E33" w:rsidRPr="002B1E33" w:rsidRDefault="002B1E33" w:rsidP="002B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§ 0740</w:t>
            </w:r>
          </w:p>
        </w:tc>
      </w:tr>
      <w:tr w:rsidR="002B1E33" w:rsidRPr="002B1E33" w14:paraId="452ECA95" w14:textId="77777777" w:rsidTr="002B1E33">
        <w:trPr>
          <w:trHeight w:val="63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322FC" w14:textId="77777777" w:rsidR="002B1E33" w:rsidRPr="002B1E33" w:rsidRDefault="002B1E33" w:rsidP="002B1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1FC43" w14:textId="77777777" w:rsidR="002B1E33" w:rsidRPr="002B1E33" w:rsidRDefault="002B1E33" w:rsidP="002B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73A3B" w14:textId="77777777" w:rsidR="002B1E33" w:rsidRPr="002B1E33" w:rsidRDefault="002B1E33" w:rsidP="002B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d) spadki, zapisy i darowizny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C37F" w14:textId="77777777" w:rsidR="002B1E33" w:rsidRPr="002B1E33" w:rsidRDefault="002B1E33" w:rsidP="002B1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C5B6" w14:textId="77777777" w:rsidR="002B1E33" w:rsidRPr="002B1E33" w:rsidRDefault="002B1E33" w:rsidP="002B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§ 0960</w:t>
            </w:r>
          </w:p>
        </w:tc>
      </w:tr>
      <w:tr w:rsidR="002B1E33" w:rsidRPr="002B1E33" w14:paraId="762B14FE" w14:textId="77777777" w:rsidTr="002B1E33">
        <w:trPr>
          <w:trHeight w:val="153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E8C73" w14:textId="77777777" w:rsidR="002B1E33" w:rsidRPr="002B1E33" w:rsidRDefault="002B1E33" w:rsidP="002B1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D4D8" w14:textId="77777777" w:rsidR="002B1E33" w:rsidRPr="002B1E33" w:rsidRDefault="002B1E33" w:rsidP="002B1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§ 2 pkt 9 </w:t>
            </w:r>
            <w:proofErr w:type="spellStart"/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lit.b</w:t>
            </w:r>
            <w:proofErr w:type="spellEnd"/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83DBB" w14:textId="77777777" w:rsidR="002B1E33" w:rsidRPr="002B1E33" w:rsidRDefault="002B1E33" w:rsidP="002B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Zwrot różnicy podatku, o której mowa w art. 87 ust. 1 lub zwrot kwoty podatku naliczonego, o której mowa w art. 86 ust. 8 pkt 1 ustawy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11EA" w14:textId="77777777" w:rsidR="002B1E33" w:rsidRPr="002B1E33" w:rsidRDefault="002B1E33" w:rsidP="002B1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13 950,00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15D2" w14:textId="77777777" w:rsidR="002B1E33" w:rsidRPr="002B1E33" w:rsidRDefault="002B1E33" w:rsidP="002B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zwrot VAT</w:t>
            </w:r>
          </w:p>
        </w:tc>
      </w:tr>
      <w:tr w:rsidR="002B1E33" w:rsidRPr="002B1E33" w14:paraId="18EB9B0B" w14:textId="77777777" w:rsidTr="002B1E33">
        <w:trPr>
          <w:trHeight w:val="307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15034" w14:textId="77777777" w:rsidR="002B1E33" w:rsidRPr="002B1E33" w:rsidRDefault="002B1E33" w:rsidP="002B1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C584" w14:textId="77777777" w:rsidR="002B1E33" w:rsidRPr="002B1E33" w:rsidRDefault="002B1E33" w:rsidP="002B1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§ 2 pkt 9 </w:t>
            </w:r>
            <w:proofErr w:type="spellStart"/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lit.c</w:t>
            </w:r>
            <w:proofErr w:type="spellEnd"/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C1EB5" w14:textId="68EA32E9" w:rsidR="002B1E33" w:rsidRPr="002B1E33" w:rsidRDefault="002B1E33" w:rsidP="002B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Dochody wykonane jednostki budże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</w:t>
            </w:r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owej powiększone o kwotę stanowiącą równowartość środków przeznaczonych na wypłatę przez te jednostki,  na podstawie odrębnych przepisów, zasiłków, zapomóg i innych świadczeń o podobnym charakterze na rzecz osób fizycznych, celem realizacji zadań jednostki samorządu terytorialnego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0A13" w14:textId="77777777" w:rsidR="002B1E33" w:rsidRPr="002B1E33" w:rsidRDefault="002B1E33" w:rsidP="002B1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291 484,84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72B7" w14:textId="77777777" w:rsidR="002B1E33" w:rsidRPr="002B1E33" w:rsidRDefault="002B1E33" w:rsidP="002B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WN konto 222 Organu</w:t>
            </w:r>
          </w:p>
        </w:tc>
      </w:tr>
      <w:tr w:rsidR="002B1E33" w:rsidRPr="002B1E33" w14:paraId="01B19443" w14:textId="77777777" w:rsidTr="002B1E33">
        <w:trPr>
          <w:trHeight w:val="134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7B031" w14:textId="77777777" w:rsidR="002B1E33" w:rsidRPr="002B1E33" w:rsidRDefault="002B1E33" w:rsidP="002B1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0E4F" w14:textId="77777777" w:rsidR="002B1E33" w:rsidRPr="002B1E33" w:rsidRDefault="002B1E33" w:rsidP="002B1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§ 2 pkt 9 </w:t>
            </w:r>
            <w:proofErr w:type="spellStart"/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lit.d</w:t>
            </w:r>
            <w:proofErr w:type="spellEnd"/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4C39D" w14:textId="29BE414E" w:rsidR="002B1E33" w:rsidRPr="002B1E33" w:rsidRDefault="002B1E33" w:rsidP="002B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Środki finansowe pozostaj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ą</w:t>
            </w:r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 na wydzielonym rachunku, o którym mowa w art.223 ust. 1 ustawy o finansach publicznych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52D9" w14:textId="77777777" w:rsidR="002B1E33" w:rsidRPr="002B1E33" w:rsidRDefault="002B1E33" w:rsidP="002B1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42F90" w14:textId="77777777" w:rsidR="002B1E33" w:rsidRPr="002B1E33" w:rsidRDefault="002B1E33" w:rsidP="002B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B1E33" w:rsidRPr="002B1E33" w14:paraId="4A8AEAB1" w14:textId="77777777" w:rsidTr="002B1E33">
        <w:trPr>
          <w:trHeight w:val="102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185DD" w14:textId="77777777" w:rsidR="002B1E33" w:rsidRPr="002B1E33" w:rsidRDefault="002B1E33" w:rsidP="002B1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399E" w14:textId="77777777" w:rsidR="002B1E33" w:rsidRPr="002B1E33" w:rsidRDefault="002B1E33" w:rsidP="002B1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§ 2 pkt 9 </w:t>
            </w:r>
            <w:proofErr w:type="spellStart"/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lit.e</w:t>
            </w:r>
            <w:proofErr w:type="spellEnd"/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43413" w14:textId="77777777" w:rsidR="002B1E33" w:rsidRPr="002B1E33" w:rsidRDefault="002B1E33" w:rsidP="002B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wpłaty nadwyżki środków obrotowych zakładu budżetowego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6FED" w14:textId="77777777" w:rsidR="002B1E33" w:rsidRPr="002B1E33" w:rsidRDefault="002B1E33" w:rsidP="002B1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CBAF" w14:textId="77777777" w:rsidR="002B1E33" w:rsidRPr="002B1E33" w:rsidRDefault="002B1E33" w:rsidP="002B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B1E33" w:rsidRPr="002B1E33" w14:paraId="4DACE6A4" w14:textId="77777777" w:rsidTr="002B1E33">
        <w:trPr>
          <w:trHeight w:val="349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5447" w14:textId="77777777" w:rsidR="002B1E33" w:rsidRPr="002B1E33" w:rsidRDefault="002B1E33" w:rsidP="002B1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08AC" w14:textId="77777777" w:rsidR="002B1E33" w:rsidRPr="002B1E33" w:rsidRDefault="002B1E33" w:rsidP="002B1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§ 2 pkt 9 </w:t>
            </w:r>
            <w:proofErr w:type="spellStart"/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lit.f</w:t>
            </w:r>
            <w:proofErr w:type="spellEnd"/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9A95E" w14:textId="0F0D6348" w:rsidR="002B1E33" w:rsidRPr="002B1E33" w:rsidRDefault="002B1E33" w:rsidP="002B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Kwoty stanowiące równowartość środków, innych niż stanowiące zapłatę, o której mowa w art.29a ust.1 ustawy przekazanych zakładom budżetowym, innym jednostkom sektora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finansów publicznych oraz innym osobom prawnym lub jednostkom organizacyjnym nieposiadającym osobowości prawnej, z wył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ą</w:t>
            </w:r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czeniem kwot, które zostały zwrócone, celem realizacji przez te podmioty zadań jednostki samorządu terytorialnego w tym: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50CB" w14:textId="77777777" w:rsidR="002B1E33" w:rsidRPr="002B1E33" w:rsidRDefault="002B1E33" w:rsidP="002B1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19 357 472,93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46D3" w14:textId="77777777" w:rsidR="002B1E33" w:rsidRPr="002B1E33" w:rsidRDefault="002B1E33" w:rsidP="002B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B1E33" w:rsidRPr="002B1E33" w14:paraId="5DE7BB0F" w14:textId="77777777" w:rsidTr="002B1E33">
        <w:trPr>
          <w:trHeight w:val="327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9012F" w14:textId="77777777" w:rsidR="002B1E33" w:rsidRPr="002B1E33" w:rsidRDefault="002B1E33" w:rsidP="002B1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5F96" w14:textId="77777777" w:rsidR="002B1E33" w:rsidRPr="002B1E33" w:rsidRDefault="002B1E33" w:rsidP="002B1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2CC8A" w14:textId="77777777" w:rsidR="002B1E33" w:rsidRPr="002B1E33" w:rsidRDefault="002B1E33" w:rsidP="002B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a) przekazane do jednostek budżetowych środki na wypłatę zasiłków, zapomóg i innych świadczeń o podobnym charakterze oraz środki zasilające jednostki budżetowe z dochodów własnych jednostek samorządu terytorialnego lub z dotacji czy subwencji, z których są pokrywane wydatki jednostek budżetowych (Szkoły Podstawowe, GOPS)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BC2D" w14:textId="77777777" w:rsidR="002B1E33" w:rsidRPr="002B1E33" w:rsidRDefault="002B1E33" w:rsidP="002B1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17 014 698,00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CF5B" w14:textId="77777777" w:rsidR="002B1E33" w:rsidRPr="002B1E33" w:rsidRDefault="002B1E33" w:rsidP="002B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Konto 223 Organu</w:t>
            </w:r>
          </w:p>
        </w:tc>
      </w:tr>
      <w:tr w:rsidR="002B1E33" w:rsidRPr="002B1E33" w14:paraId="63EFECB8" w14:textId="77777777" w:rsidTr="002B1E33">
        <w:trPr>
          <w:trHeight w:val="63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028F6" w14:textId="77777777" w:rsidR="002B1E33" w:rsidRPr="002B1E33" w:rsidRDefault="002B1E33" w:rsidP="002B1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0182C" w14:textId="77777777" w:rsidR="002B1E33" w:rsidRPr="002B1E33" w:rsidRDefault="002B1E33" w:rsidP="002B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C094E" w14:textId="77777777" w:rsidR="002B1E33" w:rsidRPr="002B1E33" w:rsidRDefault="002B1E33" w:rsidP="002B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b) dotacje podmiotowe dla instytucji kultury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CD73" w14:textId="77777777" w:rsidR="002B1E33" w:rsidRPr="002B1E33" w:rsidRDefault="002B1E33" w:rsidP="002B1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515 000,00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A5FF" w14:textId="77777777" w:rsidR="002B1E33" w:rsidRPr="002B1E33" w:rsidRDefault="002B1E33" w:rsidP="002B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§ 2480</w:t>
            </w:r>
          </w:p>
        </w:tc>
      </w:tr>
      <w:tr w:rsidR="002B1E33" w:rsidRPr="002B1E33" w14:paraId="3E646273" w14:textId="77777777" w:rsidTr="002B1E33">
        <w:trPr>
          <w:trHeight w:val="88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93AD2" w14:textId="77777777" w:rsidR="002B1E33" w:rsidRPr="002B1E33" w:rsidRDefault="002B1E33" w:rsidP="002B1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233F3" w14:textId="77777777" w:rsidR="002B1E33" w:rsidRPr="002B1E33" w:rsidRDefault="002B1E33" w:rsidP="002B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FCAD2" w14:textId="77777777" w:rsidR="002B1E33" w:rsidRPr="002B1E33" w:rsidRDefault="002B1E33" w:rsidP="002B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c) dotacje podmiotowe dla niepublicznej jednostki systemu oświaty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9016" w14:textId="77777777" w:rsidR="002B1E33" w:rsidRPr="002B1E33" w:rsidRDefault="002B1E33" w:rsidP="002B1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581 901,28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85DE" w14:textId="77777777" w:rsidR="002B1E33" w:rsidRPr="002B1E33" w:rsidRDefault="002B1E33" w:rsidP="002B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§ 2540 </w:t>
            </w:r>
          </w:p>
        </w:tc>
      </w:tr>
      <w:tr w:rsidR="002B1E33" w:rsidRPr="002B1E33" w14:paraId="3E0DE094" w14:textId="77777777" w:rsidTr="002B1E33">
        <w:trPr>
          <w:trHeight w:val="163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1B696" w14:textId="77777777" w:rsidR="002B1E33" w:rsidRPr="002B1E33" w:rsidRDefault="002B1E33" w:rsidP="002B1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6660C" w14:textId="77777777" w:rsidR="002B1E33" w:rsidRPr="002B1E33" w:rsidRDefault="002B1E33" w:rsidP="002B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58DC4" w14:textId="77777777" w:rsidR="002B1E33" w:rsidRPr="002B1E33" w:rsidRDefault="002B1E33" w:rsidP="002B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d) dotacja podmiotowa dla publicznej jednostki systemu oświaty prowadzonej przez osobę prawną inną niż jednostka samorządu terytorialnego lub przez osobę fizyczną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3C8B" w14:textId="77777777" w:rsidR="002B1E33" w:rsidRPr="002B1E33" w:rsidRDefault="002B1E33" w:rsidP="002B1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274 817,52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7E02" w14:textId="77777777" w:rsidR="002B1E33" w:rsidRPr="002B1E33" w:rsidRDefault="002B1E33" w:rsidP="002B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§ 2590</w:t>
            </w:r>
          </w:p>
        </w:tc>
      </w:tr>
      <w:tr w:rsidR="002B1E33" w:rsidRPr="002B1E33" w14:paraId="11C1D9B2" w14:textId="77777777" w:rsidTr="002B1E33">
        <w:trPr>
          <w:trHeight w:val="102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D5D0A" w14:textId="77777777" w:rsidR="002B1E33" w:rsidRPr="002B1E33" w:rsidRDefault="002B1E33" w:rsidP="002B1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72937" w14:textId="77777777" w:rsidR="002B1E33" w:rsidRPr="002B1E33" w:rsidRDefault="002B1E33" w:rsidP="002B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501FE" w14:textId="77777777" w:rsidR="002B1E33" w:rsidRPr="002B1E33" w:rsidRDefault="002B1E33" w:rsidP="002B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e) dotacje celowe z budżetu na finansowanie lub dofinansowanie zadań zleconych dla realizacji stowarzyszeniom (OSP)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2D0A" w14:textId="77777777" w:rsidR="002B1E33" w:rsidRPr="002B1E33" w:rsidRDefault="002B1E33" w:rsidP="002B1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279 277,13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A236" w14:textId="77777777" w:rsidR="002B1E33" w:rsidRPr="002B1E33" w:rsidRDefault="002B1E33" w:rsidP="002B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§ 2820</w:t>
            </w:r>
          </w:p>
        </w:tc>
      </w:tr>
      <w:tr w:rsidR="002B1E33" w:rsidRPr="002B1E33" w14:paraId="263E9405" w14:textId="77777777" w:rsidTr="002B1E33">
        <w:trPr>
          <w:trHeight w:val="152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9409A" w14:textId="77777777" w:rsidR="002B1E33" w:rsidRPr="002B1E33" w:rsidRDefault="002B1E33" w:rsidP="002B1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043F7" w14:textId="77777777" w:rsidR="002B1E33" w:rsidRPr="002B1E33" w:rsidRDefault="002B1E33" w:rsidP="002B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C2369" w14:textId="77777777" w:rsidR="002B1E33" w:rsidRPr="002B1E33" w:rsidRDefault="002B1E33" w:rsidP="002B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f) dotacje celowe udzielane w trybie art.221 ustawy, na finansowanie lub dofinansowanie zadań zleconych do realizacji organizacjom prowadzącym działalność pożytku publicznego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5454" w14:textId="77777777" w:rsidR="002B1E33" w:rsidRPr="002B1E33" w:rsidRDefault="002B1E33" w:rsidP="002B1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122 500,00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E48B" w14:textId="77777777" w:rsidR="002B1E33" w:rsidRPr="002B1E33" w:rsidRDefault="002B1E33" w:rsidP="002B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§ 2360</w:t>
            </w:r>
          </w:p>
        </w:tc>
      </w:tr>
      <w:tr w:rsidR="002B1E33" w:rsidRPr="002B1E33" w14:paraId="67A2C718" w14:textId="77777777" w:rsidTr="002B1E33">
        <w:trPr>
          <w:trHeight w:val="156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5065" w14:textId="77777777" w:rsidR="002B1E33" w:rsidRPr="002B1E33" w:rsidRDefault="002B1E33" w:rsidP="002B1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5FE99" w14:textId="77777777" w:rsidR="002B1E33" w:rsidRPr="002B1E33" w:rsidRDefault="002B1E33" w:rsidP="002B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4E721" w14:textId="77777777" w:rsidR="002B1E33" w:rsidRPr="002B1E33" w:rsidRDefault="002B1E33" w:rsidP="002B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g) dotacje celowe przekazywane gminie na zadania bieżące realizowane na podstawie porozumień (umów) między jednostkami samorządu terytorialnego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DBFE" w14:textId="77777777" w:rsidR="002B1E33" w:rsidRPr="002B1E33" w:rsidRDefault="002B1E33" w:rsidP="002B1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431 479,00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748A" w14:textId="77777777" w:rsidR="002B1E33" w:rsidRPr="002B1E33" w:rsidRDefault="002B1E33" w:rsidP="002B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§ 2310</w:t>
            </w:r>
          </w:p>
        </w:tc>
      </w:tr>
      <w:tr w:rsidR="002B1E33" w:rsidRPr="002B1E33" w14:paraId="4624DB7A" w14:textId="77777777" w:rsidTr="002B1E33">
        <w:trPr>
          <w:trHeight w:val="15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CD250" w14:textId="77777777" w:rsidR="002B1E33" w:rsidRPr="002B1E33" w:rsidRDefault="002B1E33" w:rsidP="002B1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D24CC" w14:textId="77777777" w:rsidR="002B1E33" w:rsidRPr="002B1E33" w:rsidRDefault="002B1E33" w:rsidP="002B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988DE" w14:textId="77777777" w:rsidR="002B1E33" w:rsidRPr="002B1E33" w:rsidRDefault="002B1E33" w:rsidP="002B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h) dotacje celowe na pomoc finansową udzielaną między jednostkami samorządu terytorialnego na dofinansowanie własnych zadań inwestycyjnych i zakupów inwestycyjnych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6F8F" w14:textId="77777777" w:rsidR="002B1E33" w:rsidRPr="002B1E33" w:rsidRDefault="002B1E33" w:rsidP="002B1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95 000,00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A2A8" w14:textId="77777777" w:rsidR="002B1E33" w:rsidRPr="002B1E33" w:rsidRDefault="002B1E33" w:rsidP="002B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§ 6300</w:t>
            </w:r>
          </w:p>
        </w:tc>
      </w:tr>
      <w:tr w:rsidR="002B1E33" w:rsidRPr="002B1E33" w14:paraId="662722E6" w14:textId="77777777" w:rsidTr="002B1E33">
        <w:trPr>
          <w:trHeight w:val="153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4A600" w14:textId="77777777" w:rsidR="002B1E33" w:rsidRPr="002B1E33" w:rsidRDefault="002B1E33" w:rsidP="002B1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0F6D6" w14:textId="77777777" w:rsidR="002B1E33" w:rsidRPr="002B1E33" w:rsidRDefault="002B1E33" w:rsidP="002B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A495B" w14:textId="77777777" w:rsidR="002B1E33" w:rsidRPr="002B1E33" w:rsidRDefault="002B1E33" w:rsidP="002B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i) dotacje celowe na finansowanie lub dofinansowanie kosztów realizacji inwestycji i zakupów inwestycyjnych jednostek niezaliczanych do sektora finansów publicznych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0B30" w14:textId="77777777" w:rsidR="002B1E33" w:rsidRPr="002B1E33" w:rsidRDefault="002B1E33" w:rsidP="002B1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42 800,00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1630" w14:textId="77777777" w:rsidR="002B1E33" w:rsidRPr="002B1E33" w:rsidRDefault="002B1E33" w:rsidP="002B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§ 6230</w:t>
            </w:r>
          </w:p>
        </w:tc>
      </w:tr>
      <w:tr w:rsidR="002B1E33" w:rsidRPr="002B1E33" w14:paraId="677501CC" w14:textId="77777777" w:rsidTr="002B1E33">
        <w:trPr>
          <w:trHeight w:val="15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2CE50" w14:textId="77777777" w:rsidR="002B1E33" w:rsidRPr="002B1E33" w:rsidRDefault="002B1E33" w:rsidP="002B1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9718" w14:textId="77777777" w:rsidR="002B1E33" w:rsidRPr="002B1E33" w:rsidRDefault="002B1E33" w:rsidP="002B1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§ 2 pkt 9 </w:t>
            </w:r>
            <w:proofErr w:type="spellStart"/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lit.g</w:t>
            </w:r>
            <w:proofErr w:type="spellEnd"/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E713A" w14:textId="77777777" w:rsidR="002B1E33" w:rsidRPr="002B1E33" w:rsidRDefault="002B1E33" w:rsidP="002B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Odszkodowania należne jednostce samorządu terytorialnego, pomniejszone o kwoty odszkodowań stanowiących zapłatę, o której mowa w art.29a ust. 1 ustawy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7B24" w14:textId="77777777" w:rsidR="002B1E33" w:rsidRPr="002B1E33" w:rsidRDefault="002B1E33" w:rsidP="002B1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3 456,79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C8FB" w14:textId="77777777" w:rsidR="002B1E33" w:rsidRPr="002B1E33" w:rsidRDefault="002B1E33" w:rsidP="002B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B1E33" w:rsidRPr="002B1E33" w14:paraId="1125F2B1" w14:textId="77777777" w:rsidTr="002B1E33">
        <w:trPr>
          <w:trHeight w:val="63"/>
        </w:trPr>
        <w:tc>
          <w:tcPr>
            <w:tcW w:w="7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ED4B" w14:textId="77777777" w:rsidR="002B1E33" w:rsidRPr="002B1E33" w:rsidRDefault="002B1E33" w:rsidP="002B1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Łączne pomniejszenia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053A" w14:textId="77777777" w:rsidR="002B1E33" w:rsidRPr="002B1E33" w:rsidRDefault="002B1E33" w:rsidP="002B1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19 776 827,63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57A4" w14:textId="77777777" w:rsidR="002B1E33" w:rsidRPr="002B1E33" w:rsidRDefault="002B1E33" w:rsidP="002B1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B1E33" w:rsidRPr="002B1E33" w14:paraId="367321EB" w14:textId="77777777" w:rsidTr="002B1E33">
        <w:trPr>
          <w:trHeight w:val="63"/>
        </w:trPr>
        <w:tc>
          <w:tcPr>
            <w:tcW w:w="7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280B" w14:textId="77777777" w:rsidR="002B1E33" w:rsidRPr="002B1E33" w:rsidRDefault="002B1E33" w:rsidP="002B1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Dochody wykonane urzędu  (</w:t>
            </w:r>
            <w:proofErr w:type="spellStart"/>
            <w:r w:rsidRPr="002B1E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Dujst</w:t>
            </w:r>
            <w:proofErr w:type="spellEnd"/>
            <w:r w:rsidRPr="002B1E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3398" w14:textId="77777777" w:rsidR="002B1E33" w:rsidRPr="002B1E33" w:rsidRDefault="002B1E33" w:rsidP="002B1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16 868 735,20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22F7" w14:textId="77777777" w:rsidR="002B1E33" w:rsidRPr="002B1E33" w:rsidRDefault="002B1E33" w:rsidP="002B1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1E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6B211C31" w14:textId="45C3059F" w:rsidR="00A10030" w:rsidRDefault="00356719">
      <w:pPr>
        <w:rPr>
          <w:rFonts w:eastAsiaTheme="minorEastAsia"/>
          <w:sz w:val="24"/>
          <w:szCs w:val="24"/>
        </w:rPr>
      </w:pPr>
      <w:r w:rsidRPr="00356719">
        <w:rPr>
          <w:sz w:val="24"/>
          <w:szCs w:val="24"/>
        </w:rPr>
        <w:t>X=</w:t>
      </w:r>
      <m:oMath>
        <m:f>
          <m:fPr>
            <m:ctrlPr>
              <w:rPr>
                <w:rFonts w:ascii="Cambria Math" w:eastAsia="Cambria Math" w:hAnsi="Cambria Math" w:cs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Ax100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D UJST</m:t>
            </m:r>
          </m:den>
        </m:f>
      </m:oMath>
    </w:p>
    <w:p w14:paraId="7E7EE342" w14:textId="73D495D3" w:rsidR="00356719" w:rsidRPr="00356719" w:rsidRDefault="00356719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X= </w:t>
      </w:r>
      <w:r w:rsidR="003B5109">
        <w:rPr>
          <w:rFonts w:eastAsiaTheme="minorEastAsia"/>
          <w:sz w:val="24"/>
          <w:szCs w:val="24"/>
        </w:rPr>
        <w:t>2,53% po zaokrągleniu 3,00%</w:t>
      </w:r>
    </w:p>
    <w:sectPr w:rsidR="00356719" w:rsidRPr="00356719" w:rsidSect="00A10030">
      <w:pgSz w:w="11906" w:h="16838"/>
      <w:pgMar w:top="1418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30"/>
    <w:rsid w:val="000C11D8"/>
    <w:rsid w:val="002B1E33"/>
    <w:rsid w:val="00356719"/>
    <w:rsid w:val="00384BCA"/>
    <w:rsid w:val="003B5109"/>
    <w:rsid w:val="005465BE"/>
    <w:rsid w:val="005D4341"/>
    <w:rsid w:val="00A10030"/>
    <w:rsid w:val="00A1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E1A57"/>
  <w15:chartTrackingRefBased/>
  <w15:docId w15:val="{934D0803-92EF-4992-8448-C3034E32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BF019-717C-4BCE-B652-A08C3E3E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jradziwon</dc:creator>
  <cp:keywords/>
  <dc:description/>
  <cp:lastModifiedBy>jradziwon</cp:lastModifiedBy>
  <cp:revision>14</cp:revision>
  <dcterms:created xsi:type="dcterms:W3CDTF">2020-07-24T12:15:00Z</dcterms:created>
  <dcterms:modified xsi:type="dcterms:W3CDTF">2021-03-10T15:55:00Z</dcterms:modified>
</cp:coreProperties>
</file>